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PILIK GÁBOR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gergopilik8@gmail.com</w:t>
            </w:r>
            <w:r w:rsidRPr="001067CD">
              <w:rPr>
                <w:i/>
              </w:rPr>
              <w:br/>
            </w:r>
            <w:r w:rsidR="00A96AEC">
              <w:t>Mezőgazdasági mérnöki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tápanyagutánpótló szerek hatása a paprika termésének jellemző szövettani paramétereire és betakarítás utáni vízvesztésére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paprika bogyótermés; alternatív tápanyagutánpótlás; kutikula; hipoderma; pultontarthatóság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Alternatív tápanyagutánpótló szerek paprika (Capsicum annuum L.) felfújt bogyóterméseinek</w:t>
      </w:r>
      <w:r>
        <w:rPr>
          <w:color w:val="000000"/>
          <w:sz w:val="24"/>
          <w:szCs w:val="24"/>
        </w:rPr>
        <w:br/>
        <w:t xml:space="preserve">kutikula-, és hipodermaréteg vastagságára, ezáltal a termések pulton való tarthatóságára gyakorolt</w:t>
      </w:r>
      <w:r>
        <w:rPr>
          <w:color w:val="000000"/>
          <w:sz w:val="24"/>
          <w:szCs w:val="24"/>
        </w:rPr>
        <w:br/>
        <w:t xml:space="preserve">hatásainak vizsgálatát végeztem el. Célom volt a kutikulának a termések vízvesztésében betöltött</w:t>
      </w:r>
      <w:r>
        <w:rPr>
          <w:color w:val="000000"/>
          <w:sz w:val="24"/>
          <w:szCs w:val="24"/>
        </w:rPr>
        <w:br/>
        <w:t xml:space="preserve">szerepének vizsgálta is. A mérések, vizsgálatok elvégzéséhez szükséges kísérletek 2023-ban kerültek</w:t>
      </w:r>
      <w:r>
        <w:rPr>
          <w:color w:val="000000"/>
          <w:sz w:val="24"/>
          <w:szCs w:val="24"/>
        </w:rPr>
        <w:br/>
        <w:t xml:space="preserve">beállítására, „Tizenegyes” paprikafajtával, két ismétlésben, ismétlésenként 4-4 kezelést alkalmazva: a</w:t>
      </w:r>
      <w:r>
        <w:rPr>
          <w:color w:val="000000"/>
          <w:sz w:val="24"/>
          <w:szCs w:val="24"/>
        </w:rPr>
        <w:br/>
        <w:t xml:space="preserve">kontroll parcellák mellett kialakítottunk riolittufával, baromfitrágyával és derítővel, mint alternatív</w:t>
      </w:r>
      <w:r>
        <w:rPr>
          <w:color w:val="000000"/>
          <w:sz w:val="24"/>
          <w:szCs w:val="24"/>
        </w:rPr>
        <w:br/>
        <w:t xml:space="preserve">tápanyagutánpótló szerekkel kezelt parcellákat. A laboratóriumi vizsgálatok során egyrészt megtörtént</w:t>
      </w:r>
      <w:r>
        <w:rPr>
          <w:color w:val="000000"/>
          <w:sz w:val="24"/>
          <w:szCs w:val="24"/>
        </w:rPr>
        <w:br/>
        <w:t xml:space="preserve">a bogyók kutikularétegének hexános leoldása, melynek célja a kutikularéteg vízvesztés mérséklésében</w:t>
      </w:r>
      <w:r>
        <w:rPr>
          <w:color w:val="000000"/>
          <w:sz w:val="24"/>
          <w:szCs w:val="24"/>
        </w:rPr>
        <w:br/>
        <w:t xml:space="preserve">betöltött szerepének vizsgálata volt, a vizsgálat időtartama 14 napig tartott. A kapott értékekből</w:t>
      </w:r>
      <w:r>
        <w:rPr>
          <w:color w:val="000000"/>
          <w:sz w:val="24"/>
          <w:szCs w:val="24"/>
        </w:rPr>
        <w:br/>
        <w:t xml:space="preserve">meghatároztam a termések vízvesztésének dinamikáját. A betakarított bogyókból készített</w:t>
      </w:r>
      <w:r>
        <w:rPr>
          <w:color w:val="000000"/>
          <w:sz w:val="24"/>
          <w:szCs w:val="24"/>
        </w:rPr>
        <w:br/>
        <w:t xml:space="preserve">metszeteken mikroszkópikus méréseket végeztem, mértem a kutikula- és a hipodermaréteg</w:t>
      </w:r>
      <w:r>
        <w:rPr>
          <w:color w:val="000000"/>
          <w:sz w:val="24"/>
          <w:szCs w:val="24"/>
        </w:rPr>
        <w:br/>
        <w:t xml:space="preserve">vastagságát. A vizsgálatok eredményeképpen megállapítható volt, hogy míg az érett bogyók esetében</w:t>
      </w:r>
      <w:r>
        <w:rPr>
          <w:color w:val="000000"/>
          <w:sz w:val="24"/>
          <w:szCs w:val="24"/>
        </w:rPr>
        <w:br/>
        <w:t xml:space="preserve">a granulált baromfitrágya és a derítő pozitív hatást fejt ki a termések kutikulájának a vastagságára, a</w:t>
      </w:r>
      <w:r>
        <w:rPr>
          <w:color w:val="000000"/>
          <w:sz w:val="24"/>
          <w:szCs w:val="24"/>
        </w:rPr>
        <w:br/>
        <w:t xml:space="preserve">riolittufa esetében azonban annak kedvező hatását nem sikerült igazolni. Az érett és az éretlen bogyók</w:t>
      </w:r>
      <w:r>
        <w:rPr>
          <w:color w:val="000000"/>
          <w:sz w:val="24"/>
          <w:szCs w:val="24"/>
        </w:rPr>
        <w:br/>
        <w:t xml:space="preserve">esetében a riolittufás kezelés segíti legnagyobb mértékben a paprika felfújt bogyótermésének külső</w:t>
      </w:r>
      <w:r>
        <w:rPr>
          <w:color w:val="000000"/>
          <w:sz w:val="24"/>
          <w:szCs w:val="24"/>
        </w:rPr>
        <w:br/>
        <w:t xml:space="preserve">termésfalát felépítő hipodermaréteg vastagságának a növekedését. Az érett termések esetén a riolittufa</w:t>
      </w:r>
      <w:r>
        <w:rPr>
          <w:color w:val="000000"/>
          <w:sz w:val="24"/>
          <w:szCs w:val="24"/>
        </w:rPr>
        <w:br/>
        <w:t xml:space="preserve">talajjavító anyag kedvezően befolyásolja, vagyis a legnagyobb mértékben csökkenti a bogyók</w:t>
      </w:r>
      <w:r>
        <w:rPr>
          <w:color w:val="000000"/>
          <w:sz w:val="24"/>
          <w:szCs w:val="24"/>
        </w:rPr>
        <w:br/>
        <w:t xml:space="preserve">vízvesztésének mértékét, ezáltal növelve a bogyók tárolhatóságát. A paprika bogyóterméseinek pulton</w:t>
      </w:r>
      <w:r>
        <w:rPr>
          <w:color w:val="000000"/>
          <w:sz w:val="24"/>
          <w:szCs w:val="24"/>
        </w:rPr>
        <w:br/>
        <w:t xml:space="preserve">való tárolhatóságában, a termés vízvesztésének, apadásának mérséklésében ugyan jelentős és</w:t>
      </w:r>
      <w:r>
        <w:rPr>
          <w:color w:val="000000"/>
          <w:sz w:val="24"/>
          <w:szCs w:val="24"/>
        </w:rPr>
        <w:br/>
        <w:t xml:space="preserve">vitathatatlan szerepe van a viaszos kutikularétegnek, annak vastagságának, azonban a vizsgálatok</w:t>
      </w:r>
      <w:r>
        <w:rPr>
          <w:color w:val="000000"/>
          <w:sz w:val="24"/>
          <w:szCs w:val="24"/>
        </w:rPr>
        <w:br/>
        <w:t xml:space="preserve">rámutattak arra is, a külső termésfal hipodermarétegének a vastagságának is igen meghatározó szerepe</w:t>
      </w:r>
      <w:r>
        <w:rPr>
          <w:color w:val="000000"/>
          <w:sz w:val="24"/>
          <w:szCs w:val="24"/>
        </w:rPr>
        <w:br/>
        <w:t xml:space="preserve">van a termés vízvesztésének mérséklésében. A különböző talajjavító, tápanyagutánpótló szerek</w:t>
      </w:r>
      <w:r>
        <w:rPr>
          <w:color w:val="000000"/>
          <w:sz w:val="24"/>
          <w:szCs w:val="24"/>
        </w:rPr>
        <w:br/>
        <w:t xml:space="preserve">nagymértékben hatnak a bogyótermések szövettani jellemzőire, azokon keresztül a termés</w:t>
      </w:r>
      <w:r>
        <w:rPr>
          <w:color w:val="000000"/>
          <w:sz w:val="24"/>
          <w:szCs w:val="24"/>
        </w:rPr>
        <w:br/>
        <w:t xml:space="preserve">vízvesztésére. A vizsgálataim alapján arra a következtetésre jutottam, hogy ökogazdálkodásban a</w:t>
      </w:r>
      <w:r>
        <w:rPr>
          <w:color w:val="000000"/>
          <w:sz w:val="24"/>
          <w:szCs w:val="24"/>
        </w:rPr>
        <w:br/>
        <w:t xml:space="preserve">riolittufa az a talajjavító, tápanyagutánpótló anyag, melynek használata, alkalmazása önmagában is</w:t>
      </w:r>
      <w:r>
        <w:rPr>
          <w:color w:val="000000"/>
          <w:sz w:val="24"/>
          <w:szCs w:val="24"/>
        </w:rPr>
        <w:br/>
        <w:t xml:space="preserve">növelheti a paprika pulton való tárolhatóságát.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77131">
    <w:multiLevelType w:val="hybridMultilevel"/>
    <w:lvl w:ilvl="0" w:tplc="30652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77131">
    <w:abstractNumId w:val="354771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911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