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kissde910@gmail.com</w:t>
            </w:r>
            <w:r w:rsidRPr="001067CD">
              <w:rPr>
                <w:i/>
              </w:rPr>
              <w:br/>
            </w:r>
            <w:r w:rsidR="00A96AEC">
              <w:t>Rekreáció és életmód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mega sportesemények és a fenntarthatóság kapcsolatának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mega sportesemények; fenntarthatság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nemzetközi mega sportesemények (nyári Olimpia és Szabadtéri Atlétikai Világbajnokság) és a fenntarthatóság kapcsolatát vizsgálom. A kutatás hazai aktualitását mutatja, hogy Magyarország a közelmúltban egyre jelentősebb sporteseményeket rendezett, mint a 2020-as Labdarúgó Európa bajnokság (Magyarország társrendező), 2022-es Úszó Világbajnokság, vagy a 2023-ban megrendezett Szabadtéri Atlétikai Világbajnokság. Magyarország kommunikációjából arra következtethetünk, hogy a sokak által a legjelentősebbnek vélt sporteseményt is megrendeznénk, az Olimpiát. Ezen sportesemények megrendezésére nem csak „presztízs” vagy éppen sportdiplomáciai siker, felelősség is egyben, különösen a fenntarthatóságra. Kutatásom során létrehoztam egy, a fenntarthatóság mind a három pillérét érintő (gazdasági, társadalmi és környezeti) szempontrendszert, amellyel igyekszem közelebb hozni a választ arra a kérdésre, hogy vajon fenntarthatók-e a nemzetközi mega sportesemények. Véleményem szerint a kapott eredményeim segíthetnek átláthatóbbá tenni azt, hogy egy mega sportesemény megrendezése, milyen pozitív vagy negatív hatással lehet egy rendező ország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48245">
    <w:multiLevelType w:val="hybridMultilevel"/>
    <w:lvl w:ilvl="0" w:tplc="68346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48245">
    <w:abstractNumId w:val="546482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851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