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ANDRÁS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h.andri.99@gmail.com</w:t>
            </w:r>
            <w:r w:rsidRPr="001067CD">
              <w:rPr>
                <w:i/>
              </w:rPr>
              <w:br/>
            </w:r>
            <w:r w:rsidR="00A96AEC">
              <w:t>testnevelő tanár, gyógytestnevelő-egészségfejlesztő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Heszteráné Dr. Ekler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mozgástanulás hatékony munkaformái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mozgástanulás, tanári visszajelzés, félautonóm munkaforma, taktikai fejlődés, testnevelés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tanulói munkaformák meghatározásával, valamint innovatív módszertani megoldások alkalmazásával vizsgáltam a tanári visszajelzések minőségét és mennyiségét. Emellett elemeztem a diákok taktikai helyezkedését és pontszerzési mutatóit egy 3x3-as kosárlabda játék során. A kutatás célja az volt, hogy összehasonlítsam a hagyományos, tanári irányítású órák és a tanulók aktív részvételére és autonómiájára építő, félautonóm munkaformák hatékonyságát a sportjátékoktatás taktikai gondolkodására fókuszálva.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módszertan: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egy általános iskolában végeztem 2023. decemberétől 2024. júniusáig, két 5. osztályos csoport bevonásával. Az egyik osztály hagyományos, tanári irányítású órákon vett részt, míg a másik feladatkártyákat használó, félautonóm módszert alkalmazott. Az adatgyűjtést akciókamerákkal végeztem, amelyekkel a tanári visszajelzéseket és a diákok taktikai viselkedését rögzítettem. A kamera képéből a testnevelők mozgástanulásra vonatkozó visszajelzési (kinek, hányszor) adatait, a játékra vonatkozóan taktikai és technikai visszajelzésekre szétbontva gyűjtöttem ki.</w:t>
      </w:r>
      <w:r>
        <w:rPr>
          <w:color w:val="000000"/>
          <w:sz w:val="24"/>
          <w:szCs w:val="24"/>
        </w:rPr>
        <w:br/>
        <w:t xml:space="preserve">A „külső szem” kamera videófelvételeiből a következő adatokat rögzítettem: az első és az utolsó órán (kosárlabda játék 3-3 ellen) pontoztam a diákok helyezkedését támadásban és védekezésben egyaránt, 1-5-ig tartó skálán. Továbbá rögzítettem a kosarak és az asszisztok számát.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és 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mutatták, hogy a feladatkártyás munkaforma jelentősen növelte a tanári visszajelzések számát (p &lt; .001) és javította azok minőségét, különösen a technikai (p = .009) és taktikai (p &lt; .001) tanácsadás területén. Emellett a félautonóm munkaformában dolgozó csoport diákjai szignifikánsan nagyobb fejlődést mutattak a támadó (p = .008) és védekező (p = .007) helyezkedésben, miközben motivációjuk és önállóságuk is erősödött. A kutatás rávilágított arra, hogy a tanulók autonómiáját támogató oktatási módszerek, nemcsak hatékonyabb tanulási folyamatokat eredményeznek, hanem növelik a diákok tanulási élményeit is (Antalné Szabó et al., 2019).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46824">
    <w:multiLevelType w:val="hybridMultilevel"/>
    <w:lvl w:ilvl="0" w:tplc="51711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46824">
    <w:abstractNumId w:val="352468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941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