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JUNÁCSKI LAURA</w:t>
            </w:r>
          </w:p>
          <w:p w:rsidR="00C275A3" w:rsidRDefault="00CA6B74" w:rsidP="00C275A3">
            <w:pPr>
              <w:pStyle w:val="Hallgatokepzes"/>
            </w:pPr>
            <w:r w:rsidRPr="001067CD">
              <w:rPr>
                <w:i/>
              </w:rPr>
              <w:t>junacskilaura13@gmail.com</w:t>
            </w:r>
            <w:r w:rsidRPr="001067CD">
              <w:rPr>
                <w:i/>
              </w:rPr>
              <w:br/>
            </w:r>
            <w:r w:rsidR="00A96AEC">
              <w:t>Földrajztanár; rajz- és vizuáliskultúra-tanár</w:t>
            </w:r>
            <w:r w:rsidR="00A96AEC">
              <w:br/>
            </w:r>
            <w:r w:rsidR="00E77B23">
              <w:t>Osztatlan, 5. félév</w:t>
            </w:r>
          </w:p>
          <w:p w:rsidR="00C265CE" w:rsidRPr="009E5FF1" w:rsidRDefault="00E77B23" w:rsidP="00BA6BAF">
            <w:pPr>
              <w:pStyle w:val="Hallgatointezmeny-kar"/>
              <w:rPr>
                <w:b/>
                <w:caps/>
              </w:rPr>
            </w:pPr>
            <w:r>
              <w:t>Nyíregyházi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Bácskainé Dr. Pristyák Erika</w:t>
            </w:r>
          </w:p>
          <w:p w:rsidR="00DB4822" w:rsidRDefault="00DB4822" w:rsidP="00BA6BAF">
            <w:pPr>
              <w:pStyle w:val="Konzulensektitulus"/>
            </w:pPr>
            <w:r w:rsidRPr="00DB4822">
              <w:t>főiskolai docens, NYE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Hajdúnánás szociálgeográfiai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Hajdúnánás; szociálgeográfia; KSH; lakófunkció; életkörülmény</w:t>
      </w:r>
      <w:r>
        <w:t xml:space="preserve"/>
      </w:r>
    </w:p>
    <w:p>
      <w:pPr>
        <w:widowControl w:val="on"/>
        <w:pBdr/>
        <w:spacing w:before="240" w:after="240" w:line="240" w:lineRule="auto"/>
        <w:ind w:left="0" w:right="0"/>
        <w:jc w:val="left"/>
      </w:pPr>
      <w:r>
        <w:rPr>
          <w:color w:val="000000"/>
          <w:sz w:val="24"/>
          <w:szCs w:val="24"/>
        </w:rPr>
        <w:t xml:space="preserve">Szociálgeográfiai vizsgálatom alfája és omegája, hogy az eredmények mennyire képezik le a valóságot az adott térben élőkről. A kutatás végén megállapíthatom, hogy az eredmények alátámasztják hajdúnánási lakosként szerzett tapasztalataimat. A valós eredményt több tényező is befolyásolja, vannak olyan válaszadók, akik hamis válaszokat adhattak (pl. jövedelem, elégedettség az oktatással, egészségüggyel stb.). Hajdúnánás esetében azonban az információbázis mennyiségi és minőségi elemei alapján ez elhanyagolható szám. Összegezve megállapítható, hogy olyan átfogó képet mutathattam be a város társadalmának rétegzettségéről, illetve térbeli elkülönüléséről, amely értékes adalékokkal szolgált és túllépett a népszámlálási adatokból levonható általános megállapításokon. A szociálgeográfiai vizsgálat eredményeként a különböző szociálgeográfiai csoportok differenciái és a területi szegregáció sajátosságai egyaránt kirajzolódtak.</w:t>
      </w:r>
      <w:r>
        <w:rPr>
          <w:color w:val="000000"/>
          <w:sz w:val="24"/>
          <w:szCs w:val="24"/>
        </w:rPr>
        <w:br/>
        <w:t xml:space="preserve">A hét szociálgeográfiai alapfunkciók közül a számomra fontosabbakat használva, a lakosság társadalmi differenciálódásának feltárását végeztem el.</w:t>
      </w:r>
    </w:p>
    <w:p>
      <w:pPr>
        <w:widowControl w:val="on"/>
        <w:pBdr/>
        <w:spacing w:before="240" w:after="240" w:line="240" w:lineRule="auto"/>
        <w:ind w:left="0" w:right="0"/>
        <w:jc w:val="left"/>
      </w:pPr>
      <w:r>
        <w:rPr>
          <w:color w:val="000000"/>
          <w:sz w:val="24"/>
          <w:szCs w:val="24"/>
        </w:rPr>
        <w:t xml:space="preserve">Megállapításaim nagy része arra vonatkozik, hogy a KSH által megadott adatok és a saját kérdőíves felmérésem során kiértékelt adatok egybecsengenek, hasonlóak, tehát ebből a szempontból megbízható a központi adatbázis. Az egy főre eső nettó jövedelem jelentős mértékben járul hozzá a lakókörnyezet és az életkörülmények minőségéhez, emellett az iskolai végzettséggel szorosan összefügg Hajdúnánás esetébe. A harmadik befolyásoló tényező a munkahely helyszíne, települése, az a tény hogy nem Hajdúnánáson dolgozik egy helyi lakos általában a magasabb fizetés, vagy kvalifikáltabb munkalehetőség miatt vállal az ingázást, ennek hatására a lakókörülményei jobbak.</w:t>
      </w:r>
    </w:p>
    <w:p>
      <w:pPr>
        <w:widowControl w:val="on"/>
        <w:pBdr/>
        <w:spacing w:before="240" w:after="240" w:line="240" w:lineRule="auto"/>
        <w:ind w:left="0" w:right="0"/>
        <w:jc w:val="left"/>
      </w:pPr>
      <w:r>
        <w:rPr>
          <w:color w:val="000000"/>
          <w:sz w:val="24"/>
          <w:szCs w:val="24"/>
        </w:rPr>
        <w:t xml:space="preserve">Mindezen megállapítások nem meglepőek, azonban érdekelt, hogy mennyire tükrözi az utcakép, a lakás / ház külső képe a benne élő lakosok életszínvonalát. Budapesti tapasztalataim, a hajdúsági életem és a kutatásom eredményeként leírhatom, hogy vidéken jobban összefügg a jövedelem és a lakások / házak színvonala. Vidéken nagyobb hangsúlyt fektetnek a külső képre, a kerítés, a kert, az udvar, az utcarészlet, az árok rendbetartása is fontos az igényes nagyobb jövedelemmel rendelkező családok számára.</w:t>
      </w:r>
      <w:r>
        <w:rPr>
          <w:color w:val="000000"/>
          <w:sz w:val="24"/>
          <w:szCs w:val="24"/>
        </w:rPr>
        <w:br/>
        <w:t xml:space="preserve">További kutatási terveim között szerepel, hogy ezeket térképen megjelenítsem, és a településrészek differenciáltságát valós helyzetnek megfelelően rajzoljam meg Hajdúnánás esetében.</w:t>
      </w:r>
      <w:r>
        <w:rPr>
          <w:color w:val="000000"/>
          <w:sz w:val="24"/>
          <w:szCs w:val="24"/>
        </w:rPr>
        <w:b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656308">
    <w:multiLevelType w:val="hybridMultilevel"/>
    <w:lvl w:ilvl="0" w:tplc="883628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656308">
    <w:abstractNumId w:val="446563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38132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