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MAGASI BENCE</w:t>
            </w:r>
          </w:p>
          <w:p w:rsidR="00C275A3" w:rsidRDefault="00CA6B74" w:rsidP="00C275A3">
            <w:pPr>
              <w:pStyle w:val="Hallgatokepzes"/>
            </w:pPr>
            <w:r w:rsidRPr="001067CD">
              <w:rPr>
                <w:i/>
              </w:rPr>
              <w:t>magasibence17@gmail.com</w:t>
            </w:r>
            <w:r w:rsidRPr="001067CD">
              <w:rPr>
                <w:i/>
              </w:rPr>
              <w:br/>
            </w:r>
            <w:r w:rsidR="00A96AEC">
              <w:t>Csillagász</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Soós Szabolcs</w:t>
            </w:r>
          </w:p>
          <w:p w:rsidR="00DB4822" w:rsidRDefault="00DB4822" w:rsidP="00BA6BAF">
            <w:pPr>
              <w:pStyle w:val="Konzulensektitulus"/>
            </w:pPr>
            <w:r w:rsidRPr="00DB4822">
              <w:t>tud. segédmunkatárs, ELTE TTK</w:t>
            </w:r>
          </w:p>
        </w:tc>
      </w:tr>
      <w:tr w:rsidR="00DB4822" w:rsidTr="00DB4822">
        <w:tc>
          <w:tcPr>
            <w:tcW w:w="9854" w:type="dxa"/>
          </w:tcPr>
          <w:p w:rsidR="00DB4822" w:rsidRPr="00DB4822" w:rsidRDefault="00DB4822" w:rsidP="00BA6BAF">
            <w:pPr>
              <w:pStyle w:val="Konzulenseknev"/>
            </w:pPr>
            <w:r w:rsidRPr="00DB4822">
              <w:t>Korsós B. Marianna</w:t>
            </w:r>
          </w:p>
          <w:p w:rsidR="00DB4822" w:rsidRDefault="00DB4822" w:rsidP="00BA6BAF">
            <w:pPr>
              <w:pStyle w:val="Konzulensektitulus"/>
            </w:pPr>
            <w:r w:rsidRPr="00DB4822">
              <w:t>tud.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MHD hullámok helicitás-fluxus szállításának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mágneses helicitás-fluxus; napfizika; magnetohidrodinamikai hullámok</w:t>
      </w:r>
      <w:r>
        <w:t xml:space="preserve"/>
      </w:r>
    </w:p>
    <w:p>
      <w:pPr>
        <w:widowControl w:val="on"/>
        <w:pBdr/>
        <w:spacing w:before="240" w:after="240" w:line="240" w:lineRule="auto"/>
        <w:ind w:left="0" w:right="0"/>
        <w:jc w:val="left"/>
      </w:pPr>
      <w:r>
        <w:rPr>
          <w:color w:val="000000"/>
          <w:sz w:val="24"/>
          <w:szCs w:val="24"/>
        </w:rPr>
        <w:t xml:space="preserve">The solar activity provides interesting and spectacular phenomena for humanity, however, it also bears considerable risks. First, in this work, I briefly discuss these risks and the important phenomena to motivate the modelling calculations that I derived as part of the present work. I briefly discuss the first well-documented great solar eruption and its impact on Earth, which was observed and described by Carrington. I demonstrate with a few examples what kind of phenomena - linked to solar eruptions - can be seen on the Sun, and what kind of spectacular impacts they may have. Next, I briefly explain the theory of magnetohydrodynamics (MHD), and use it to calculate the so-called magnetic helicity flux (MHF). Afterwards, I introduce the basic MHD equations, then I move on to the ideal MHD equations that are the base of my calculations. I linearise the ideal MHD equations. I concisely present the important MHD waves that are relevant for this work, then I derive the more important dispersion relations analogue to Roberts, which yield some insight into the governing equations. I focus on the dispersion relations that address the case of infinite, homogeneous magnetic field, as well as the case of a single magnetic interface. I discuss the velocity and pressure perturbations in Fourier decomposed form that I use throughout the work. I calculate the total MHF defined by Berger. I evaluate these integrals for different MHD waves. These analytical calculations illuminate the topic of MHF computation from a new perspective, for which I have successfully derived computational formulas in my work. Dynamic magnetic phenomena like MHD waves may directly influence solar eruptions, so it is crucial to better understand these phenomena and model them analytically. The periodicity of MHF, as also investigated by Korsos, may be related to the flare-producing capability of active regions. Therefore, the modelling that I have developed may also provide assistance in this area. However, it must be noted that I used a number of approximations and assumptions during the derivations, which may lead to certain physical and mathematical issues, thus further investigation is needed in the future. Future efforts should focus on resolving these potential issues, and on deriving the analytical form of total MHF for more complex models. One of the most important tasks for the future is to compare the MHF values calculated from my formulae with the measured data as validation.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35016">
    <w:multiLevelType w:val="hybridMultilevel"/>
    <w:lvl w:ilvl="0" w:tplc="30168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35016">
    <w:abstractNumId w:val="29135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957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