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Láng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CO2 kibocsátás csökkentése reaktív abszorpcióval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üvegházhatású gázok közül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növekedése a legjelentősebb. Az erőművek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kibocsátásának csökkentésére számos módszer létezik (vizes mosás, reaktív mosás, membrán szeparáció).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leválasztása és tárolása (CCS, Carbon Capture and Storage) az egyik legaktuálisabb és legfontosabb kutatási téma napjainkban.</w:t>
      </w:r>
      <w:r>
        <w:rPr>
          <w:color w:val="000000"/>
          <w:sz w:val="24"/>
          <w:szCs w:val="24"/>
        </w:rPr>
        <w:br/>
        <w:t xml:space="preserve">Az abszorpció jól ismert és elterjedt művelet, jól tervezhető és modellezhető. A leggyakrabban vizsgált megoldás a füstgázok MEA (monoetanol-amin) víz eleggyel történő mosása. Nagy hatékonyságú, viszont az elnyelt szén-dioxid kihajtása (sztrippelése) az abszorbens folyadékból nagyon energiaigényes folyamat. Ezért az abszorber-sztripper rendszert sokféleképpen próbálták módosítani az energia igény csökkentése érdekében (Cousing et al., 2011).</w:t>
      </w:r>
      <w:r>
        <w:rPr>
          <w:color w:val="000000"/>
          <w:sz w:val="24"/>
          <w:szCs w:val="24"/>
        </w:rPr>
        <w:br/>
        <w:t xml:space="preserve">Munkám célja egy abszorber sztripper rendszer szimulációja, hogy megvizsgáljam a legfontosabb műveleti paraméterek hatását, és így az energiaigény csökkentési lehetőségeket megtaláljam.</w:t>
      </w:r>
      <w:r>
        <w:rPr>
          <w:color w:val="000000"/>
          <w:sz w:val="24"/>
          <w:szCs w:val="24"/>
        </w:rPr>
        <w:br/>
        <w:t xml:space="preserve">Felépítettem egy abszorber sztripper rendszer modelljét a ChemCAD professzionális folyamatszimulátor alkalmazásával. Az elkészült modellt irodalmi félüzemi kísérleti eredményekkel, míg magát az „Amine” termodinamikai modellt irodalmi gőz-folyadék egyensúlyi mérési adatokkal validáltam.</w:t>
      </w:r>
      <w:r>
        <w:rPr>
          <w:color w:val="000000"/>
          <w:sz w:val="24"/>
          <w:szCs w:val="24"/>
        </w:rPr>
        <w:br/>
        <w:t xml:space="preserve">Megvizsgáltam a legfontosabb műveleti paraméterek hatását (nyomás, L/G arány, az abszorbens MEA koncentrációja, a bejövő füstgáz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tartalma, a betáplálás hőmérséklete, stb.) először az egyes kolonnákra, majd az egész rendszerre.</w:t>
      </w:r>
      <w:r>
        <w:rPr>
          <w:color w:val="000000"/>
          <w:sz w:val="24"/>
          <w:szCs w:val="24"/>
        </w:rPr>
        <w:br/>
        <w:t xml:space="preserve">A szimuláció eredményei alapján megállapítottam, hogy az abszorberben kis elméleti tányérszám is elég (6-7), míg a sztripper hatékonyabban használ több (20 fölött is) elméleti tányért is. Az L/G viszony növelésére kinyerésbeli és fajlagos energiaigénybeli javulás is elérhető. A sztripper nyomásának növelésével javíthatunk mind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kinyerésen, mind az energia hatékonyságon, ennek gátat szab a MEA bomlási hőmérséklete (130 °C).</w:t>
      </w:r>
      <w:r>
        <w:rPr>
          <w:color w:val="000000"/>
          <w:sz w:val="24"/>
          <w:szCs w:val="24"/>
        </w:rPr>
        <w:br/>
        <w:t xml:space="preserve">Elkészítettem két folyamat-módosítási lehetőség modelljét („rich-split” és „split-flow”). Ezek működését egy saját fejlesztésű, genetikus algoritmust alkalmazó szoftverrel optimalizáltam.</w:t>
      </w:r>
      <w:r>
        <w:rPr>
          <w:color w:val="000000"/>
          <w:sz w:val="24"/>
          <w:szCs w:val="24"/>
        </w:rPr>
        <w:br/>
        <w:t xml:space="preserve">Felhasznált irodalom:</w:t>
      </w:r>
      <w:r>
        <w:rPr>
          <w:color w:val="000000"/>
          <w:sz w:val="24"/>
          <w:szCs w:val="24"/>
        </w:rPr>
        <w:br/>
        <w:t xml:space="preserve">Mangalapally &amp; Hasse, „Pilot plant study of post-combustion carbon dioxide capture by reactive absorption…”, Chemical Engineering Research and Design, 1216-1228, (2011).</w:t>
      </w:r>
      <w:r>
        <w:rPr>
          <w:color w:val="000000"/>
          <w:sz w:val="24"/>
          <w:szCs w:val="24"/>
        </w:rPr>
        <w:br/>
        <w:t xml:space="preserve">Cousins et al., „Preliminary analysis of process flow sheet modifications for energy efficient CO2 capture from flue gases using chemical absorption”, Chemical Engineering Research and Design, 1237-1251, (2011).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69250">
    <w:multiLevelType w:val="hybridMultilevel"/>
    <w:lvl w:ilvl="0" w:tplc="96954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69250">
    <w:abstractNumId w:val="76869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724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