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BÓTA NIKOLETT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bota.nikolett@gmail.com</w:t>
            </w:r>
            <w:r w:rsidRPr="001067CD">
              <w:rPr>
                <w:i/>
              </w:rPr>
              <w:br/>
            </w:r>
            <w:r w:rsidR="00A96AEC">
              <w:t>Emberi erőforrások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Pénzügyi és Számviteli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Győri Zsuzsanna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BGE PSZK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Játékosított fenntarthatóság: A gamifikáció hatása a vállalati fenntarthatósági kezdeményezésekre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fentarthatóság; gamifikáció; játékosítás; SDG; motiváció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ENSZ által 2015-ben megfogalmazott Fenntartható Fejlődési Célok (SDG-k) elérése alapvető fontosságú a globális közösség számára, ugyanakkor a 2030-as határidő közeledtével egyre nehezebbnek tűnik ezen célok teljesítése. A vállalatoknak is kiemelt szerepe van abban, hogy hozzájáruljanak a fenntarthatóság előmozdításához és hatékonyabban segítsék elő az ehhez vezető folyamatokat. TDK dolgozatom célja a gamifikáció vállalati környezetben való alkalmazhatóságának vizsgálata, különös tekintettel arra, hogy hogyan ösztönözhetők a munkavállalók egy fenntarthatóbb világ létrehozására.</w:t>
      </w:r>
      <w:r>
        <w:rPr>
          <w:color w:val="000000"/>
          <w:sz w:val="24"/>
          <w:szCs w:val="24"/>
        </w:rPr>
        <w:br/>
        <w:t xml:space="preserve">Kutatásomban arra kerestem a választ, hogy mely fenntarthatósági célokkal tudnak leginkább azonosulni a munkavállalók, és mely célok elérésére képesek a vállalatok a legnagyobb hatást gyakorolni. Megvizsgáltam, hogy a résztvevő vállalatok milyen fenntarthatósági programokat alkalmaznak jelenleg, illetve mely programokat tartanák vonzónak a dolgozók, és miért tartják fontosnak ezen kezdeményezéseket.</w:t>
      </w:r>
      <w:r>
        <w:rPr>
          <w:color w:val="000000"/>
          <w:sz w:val="24"/>
          <w:szCs w:val="24"/>
        </w:rPr>
        <w:br/>
        <w:t xml:space="preserve">A gamifikációt magas szintű belső motiváció és flow-élmény kiváltására alkalmas eszköznek tartom, ezért vizsgáltam annak hatását a munkavállalók fenntarthatóság iránti elkötelezettségére és motivációjára, valamint a hatás demográfiai eltéréseit is. Az egyik leglényegesebb kutatási kérdésem, hogy hogyan integrálhatók a gamifikációs elemek a vállalati fenntarthatósági stratégiákba és milyen mechanizmusok segítik a munkavállalók aktív részvételének fokozását.</w:t>
      </w:r>
      <w:r>
        <w:rPr>
          <w:color w:val="000000"/>
          <w:sz w:val="24"/>
          <w:szCs w:val="24"/>
        </w:rPr>
        <w:br/>
        <w:t xml:space="preserve">A kutatás kvantitatív és kvalitatív módszereket ötvözött. Ennek részeként egy 24 kérdésből álló kérdőívet, valamint két fókuszcsoportos interjút készítettem a Trax Retail Kft. munkatársaival. Továbbá mélyinterjúkat folytattam a Skilly Jobs Kft. karrierakadémiájának vezetőjével, Molnár Zórával, és az Eureka Consulting &amp; Games üzletágának vezetőjével, Bárány Gergővel, hogy a különböző perspektívák alapján mélyebb betekintést nyerjek a témába.</w:t>
      </w:r>
      <w:r>
        <w:rPr>
          <w:color w:val="000000"/>
          <w:sz w:val="24"/>
          <w:szCs w:val="24"/>
        </w:rPr>
        <w:br/>
        <w:t xml:space="preserve">Kutatásom azt az eredményt hozta, hogy az SDG-k közül a minőségi oktatás, egészség és jóllét, fenntartható városok és a fellépés az éghajlatváltozás ellen célokat tartják a válaszadók a legfontosabbaknak. A válaszadók szerint a vállalatok hatással lehetnek a minőségi oktatásra, tisztességes munka és gazdasági növekedésre, illetve az ipar, innováció és infrastruktúrára is. Eredményeim szerint a gamifikációs eszközök hatékonyan növelhetik a munkavállalók motivációját és elkötelezettségét ezen SDG-k iránt, azonban a siker kulcsa a megfelelő módszerek és eszközök alkalmazásában rejlik.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526089">
    <w:multiLevelType w:val="hybridMultilevel"/>
    <w:lvl w:ilvl="0" w:tplc="509197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526089">
    <w:abstractNumId w:val="2652608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1529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