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ORAVECZ</w:t>
            </w:r>
          </w:p>
          <w:p w:rsidR="00C275A3" w:rsidRDefault="00A96AEC" w:rsidP="00C275A3">
            <w:pPr>
              <w:pStyle w:val="Hallgatokepzes"/>
            </w:pPr>
            <w:r>
              <w:t>Energy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Szánthó</w:t>
            </w:r>
          </w:p>
          <w:p w:rsidR="00DB4822" w:rsidRDefault="00DB4822" w:rsidP="00E11062">
            <w:pPr>
              <w:pStyle w:val="Konzulensek"/>
            </w:pPr>
            <w:r w:rsidRPr="00DB4822">
              <w:t>  associate professor, BME GÉK</w:t>
            </w:r>
          </w:p>
        </w:tc>
      </w:tr>
      <w:tr w:rsidR="00DB4822" w:rsidTr="00DB4822">
        <w:tc>
          <w:tcPr>
            <w:tcW w:w="9854" w:type="dxa"/>
          </w:tcPr>
          <w:p w:rsidR="00DB4822" w:rsidRPr="00DB4822" w:rsidRDefault="00DB4822" w:rsidP="004D7940">
            <w:pPr>
              <w:pStyle w:val="Konzulensek"/>
            </w:pPr>
            <w:r w:rsidRPr="00DB4822">
              <w:t>Dr. Kinga Fehér Both</w:t>
            </w:r>
          </w:p>
          <w:p w:rsidR="00DB4822" w:rsidRDefault="00DB4822" w:rsidP="00E11062">
            <w:pPr>
              <w:pStyle w:val="Konzulensek"/>
            </w:pPr>
            <w:r w:rsidRPr="00DB4822">
              <w:t>  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supply and sewerage system of a family house separated from public utility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in more and more people emerges the need of owning a house, that is unattached to the energy supplier and/or public utility.</w:t>
      </w:r>
    </w:p>
    <w:p>
      <w:pPr>
        <w:pBdr/>
        <w:spacing w:before="240" w:after="240" w:line="240" w:lineRule="auto"/>
        <w:ind w:left="0" w:right="0"/>
        <w:jc w:val="left"/>
      </w:pPr>
      <w:r>
        <w:rPr>
          <w:color w:val="000000"/>
          <w:sz w:val="24"/>
          <w:szCs w:val="24"/>
        </w:rPr>
        <w:t xml:space="preserve">The construction of independent water-supply and sewage handling are really important, especially at isolated buildings. In these cases, in the name of the thriftiness, it is recommended to reduce the water demand by applying a well-designed greywater system. Today, there are many elaborated opportunities for solving every individual problem. The main task is to choose the appropriate ones from these individual systems, that are the most efficient in the given situation and that can work together properly. This is important because - for lack of technicians- the system has to be easily operated, and on the other hand, it has to make use of the limited amount of water as best as possible.</w:t>
      </w:r>
    </w:p>
    <w:p>
      <w:pPr>
        <w:pBdr/>
        <w:spacing w:before="240" w:after="240" w:line="240" w:lineRule="auto"/>
        <w:ind w:left="0" w:right="0"/>
        <w:jc w:val="left"/>
      </w:pPr>
      <w:r>
        <w:rPr>
          <w:color w:val="000000"/>
          <w:sz w:val="24"/>
          <w:szCs w:val="24"/>
        </w:rPr>
        <w:t xml:space="preserve">In my paper, I introduce and compare technologies that are known at present, apropos of a design of a family house's self-supporting water and sewerage system. Furthermore, I analyse in detail the available water-supplying and storing opportunities, including the inland regulations about the quality of drinking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20714">
    <w:multiLevelType w:val="hybridMultilevel"/>
    <w:lvl w:ilvl="0" w:tplc="90610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20714">
    <w:abstractNumId w:val="62420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592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