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MOIRA BIANKA SEREGI</w:t>
            </w:r>
          </w:p>
          <w:p w:rsidR="00C275A3" w:rsidRDefault="00CA6B74" w:rsidP="00C275A3">
            <w:pPr>
              <w:pStyle w:val="Hallgatokepzes"/>
            </w:pPr>
            <w:r w:rsidRPr="001067CD">
              <w:rPr>
                <w:i/>
              </w:rPr>
              <w:t>mseregi@ibs-b.hu</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International Business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Várkonyi</w:t>
            </w:r>
          </w:p>
          <w:p w:rsidR="00DB4822" w:rsidRDefault="00DB4822" w:rsidP="00BA6BAF">
            <w:pPr>
              <w:pStyle w:val="Konzulensektitulus"/>
            </w:pPr>
            <w:r w:rsidRPr="00DB4822">
              <w:t>head of department, NÜF</w:t>
            </w:r>
          </w:p>
        </w:tc>
      </w:tr>
      <w:tr w:rsidR="00DB4822" w:rsidTr="00DB4822">
        <w:tc>
          <w:tcPr>
            <w:tcW w:w="9854" w:type="dxa"/>
          </w:tcPr>
          <w:p w:rsidR="00DB4822" w:rsidRPr="00DB4822" w:rsidRDefault="00DB4822" w:rsidP="00BA6BAF">
            <w:pPr>
              <w:pStyle w:val="Konzulenseknev"/>
            </w:pPr>
            <w:r w:rsidRPr="00DB4822">
              <w:t>Dr. Márta Barta-Rigó</w:t>
            </w:r>
          </w:p>
          <w:p w:rsidR="00DB4822" w:rsidRDefault="00DB4822" w:rsidP="00BA6BAF">
            <w:pPr>
              <w:pStyle w:val="Konzulensektitulus"/>
            </w:pPr>
            <w:r w:rsidRPr="00DB4822">
              <w:t>college associate professor, NÜF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Awareness instead of fresh water: Redefining toilet use for sustainability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waterless sanitation system; composting toilet; compost fertilizer; circular economy</w:t>
      </w:r>
      <w:r>
        <w:t xml:space="preserve"/>
      </w:r>
    </w:p>
    <w:p>
      <w:pPr>
        <w:widowControl w:val="on"/>
        <w:pBdr/>
        <w:spacing w:before="240" w:after="240" w:line="240" w:lineRule="auto"/>
        <w:ind w:left="0" w:right="0"/>
        <w:jc w:val="left"/>
      </w:pPr>
      <w:r>
        <w:rPr>
          <w:color w:val="000000"/>
          <w:sz w:val="24"/>
          <w:szCs w:val="24"/>
        </w:rPr>
        <w:t xml:space="preserve">Scientific Question</w:t>
      </w:r>
      <w:r>
        <w:rPr>
          <w:color w:val="000000"/>
          <w:sz w:val="24"/>
          <w:szCs w:val="24"/>
        </w:rPr>
        <w:br/>
        <w:t xml:space="preserve">The research explores how waterless sanitation systems, especially composting toilets, contribute to freshwater conservation, soil quality, and sustainable agriculture. Central to the study is whether compost from human waste can be a long-term alternative to traditional fertilizers.</w:t>
      </w:r>
    </w:p>
    <w:p>
      <w:pPr>
        <w:widowControl w:val="on"/>
        <w:pBdr/>
        <w:spacing w:before="240" w:after="240" w:line="240" w:lineRule="auto"/>
        <w:ind w:left="0" w:right="0"/>
        <w:jc w:val="left"/>
      </w:pPr>
      <w:r>
        <w:rPr>
          <w:color w:val="000000"/>
          <w:sz w:val="24"/>
          <w:szCs w:val="24"/>
        </w:rPr>
        <w:t xml:space="preserve">Research Methodology</w:t>
      </w:r>
      <w:r>
        <w:rPr>
          <w:color w:val="000000"/>
          <w:sz w:val="24"/>
          <w:szCs w:val="24"/>
        </w:rPr>
        <w:br/>
        <w:t xml:space="preserve">The study combines qualitative and quantitative methods. Data collection included a Google Forms public opinion survey on Hungarian attitudes toward waterless sanitation systems and an interview with economist Zsolt Oláh, who assessed the economic and societal viability of alternative toilets. The methodology focused on public awareness, technological feasibility, and economic factors. Additionally, it included a literature review and international case studies from Sweden, China, and Haiti, where such systems have been successfully implemented.</w:t>
      </w:r>
    </w:p>
    <w:p>
      <w:pPr>
        <w:widowControl w:val="on"/>
        <w:pBdr/>
        <w:spacing w:before="240" w:after="240" w:line="240" w:lineRule="auto"/>
        <w:ind w:left="0" w:right="0"/>
        <w:jc w:val="left"/>
      </w:pPr>
      <w:r>
        <w:rPr>
          <w:color w:val="000000"/>
          <w:sz w:val="24"/>
          <w:szCs w:val="24"/>
        </w:rPr>
        <w:t xml:space="preserve">Findings</w:t>
      </w:r>
      <w:r>
        <w:rPr>
          <w:color w:val="000000"/>
          <w:sz w:val="24"/>
          <w:szCs w:val="24"/>
        </w:rPr>
        <w:br/>
        <w:t xml:space="preserve">The study found that composting toilets could significantly reduce freshwater wastage, especially in Hungary's water-scarce areas. Compost from human waste can enhance soil fertility and reduce reliance on synthetic fertilizers and their environmental impact. Survey results showed moderate public openness and strong support for sustainable solutions. Insights from the interview highlighted the need for infrastructure, education, and incentives for successful implementation. International case studies confirmed that these systems, when backed by proper technology and societal conditions, yield economic and environmental benefits.</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The research concludes that waterless sanitation systems are a promising alternative for Hungary, offering environmental, economic, and social benefits. Composting toilets support long-term sustainability by reducing water use, improving soil quality, and advancing the circular economy. Success depends on awareness campaigns and pilot projects to demonstrate the benefits and gain societal acceptance. The research's literature review and case studies provide valuable guidance for Hungarian adaptation.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09405">
    <w:multiLevelType w:val="hybridMultilevel"/>
    <w:lvl w:ilvl="0" w:tplc="67890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09405">
    <w:abstractNumId w:val="90709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554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