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BOTH BALÁZS</w:t>
            </w:r>
          </w:p>
          <w:p w:rsidR="00C275A3" w:rsidRDefault="00A96AEC" w:rsidP="00C275A3">
            <w:pPr>
              <w:pStyle w:val="Hallgatokepzes"/>
            </w:pPr>
            <w:r>
              <w:t>Épületgépészeti és gépészeti eljárástechnika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Goda Róbert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BME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Résbefúvó anemosztátok méréses vizsgálata érintőleges légvezetési rendszer alkalmazása esetén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érintőleges légvezetési rendszerre (LVR) jellemző résbefúvó anemosztátok alkalmazása nemcsak az épületgépészetben, hanem számos vegyipari, élelmiszeripari területen igen elterjedt.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résbefúvó anemosztátok jellegzetessége, hogy a levegő legtöbbször sík szabadsugárként hagyja el a kifúvási keresztmetszetet. A gazdaságos, komfortos és hatékony szellőzés biztosítása érdekében lényeges ismernünk ezen légsugarak viselkedését, melyek leírására különféle modellek léteznek a szakirodalmakban. Fontos tudni azonban, hogy az ezekben rögzített törvényszerűségek túlnyomórészt általános, egyik oldalról sem határolt sugarakra érvényesek. A gyakorlatban legtöbbször alkalmazott érintőleges LVR sajátosságai miatt a légsugár egyik oldalról mindig érintkezésbe kerül valamilyen felülettel.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fentiek miatt definiálható egy „tapadási pont” (síkban), vagy pedig „tapadási zóna” (térben), ahol egy átmeneti tartományt követően érvényesül a Coanda-effektus, így a szabadsugár feltapad a felületre, majd azon „kúszva” halad tovább.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a BME Légtechnikai Laboratóriumában található résbefúvó anemosztáttal ellátott helyiség áramlási viszonyait vizsgáltuk méréses módszerrel.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Célnak tűztük ki a helyiségbe belépő levegő sebesség- és hőmérsékletprofiljának meghatározását, továbbá a befújt levegő térfogatáramának és hőmérsékletének „tapadási pontra” gyakorolt hatásának feltárását. Ezenkívül megkívántuk figyelni a falfelületre feltapadt légsugár viselkedését a térben. A vizsgálatok során izotermikus, anizotermikus (hűtött) és ferdeszögű izotermikus légbevezetés alkalmazásával változó térfogatáram melletti mérési sorozatokat végeztünk. Valamennyi sorozatnál mértük a légsebességeket, illetve a hőmérsékleteket a térben.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kiértékelés során kapott eredményekből látható a szekunder áramlások zavaró hatása. A mért sebesség-, illetve hőmérséklet profilokból kimutatható a „feltapadási pont” változása a térfogatáram függvényeként. Megfigyelhető, hogy hűtött légbefúvásnál, csökkenő térfogatáram tartományban dominánssá válnak a gravitációból származó erők, ami jelentősen befolyásolja a „tapadási pont” helyzetét is. A mérési eredményeinkből becsülhető a résbefúvót elhagyó szabadsugár síkszöge, illetve a falra feltapadt légréteg közelítő vastagsága.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171986">
    <w:multiLevelType w:val="hybridMultilevel"/>
    <w:lvl w:ilvl="0" w:tplc="412248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171986">
    <w:abstractNumId w:val="991719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39913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