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HORVÁTH</w:t>
            </w:r>
          </w:p>
          <w:p w:rsidR="00C275A3" w:rsidRDefault="00E77B23" w:rsidP="00C275A3">
            <w:pPr>
              <w:pStyle w:val="Hallgatokepzes"/>
            </w:pPr>
            <w:r>
              <w:t>BSc, 7. félév</w:t>
            </w:r>
            <w:r w:rsidR="00C275A3">
              <w:br/>
              <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DB4822" w:rsidP="004D7940">
            <w:pPr>
              <w:pStyle w:val="Hallgatokepzes"/>
            </w:pPr>
            <w:r>
              <w:t/>
            </w:r>
            <w:r w:rsidR="00C275A3">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Szánthó</w:t>
            </w:r>
          </w:p>
          <w:p w:rsidR="00DB4822" w:rsidRDefault="00DB4822" w:rsidP="00E11062">
            <w:pPr>
              <w:pStyle w:val="Konzulensek"/>
            </w:pPr>
            <w:r w:rsidRPr="00DB4822">
              <w:t>associate professor,BME GÉK</w:t>
            </w:r>
          </w:p>
        </w:tc>
      </w:tr>
      <w:tr w:rsidR="00DB4822" w:rsidTr="00DB4822">
        <w:tc>
          <w:tcPr>
            <w:tcW w:w="9854" w:type="dxa"/>
          </w:tcPr>
          <w:p w:rsidR="00DB4822" w:rsidRPr="00DB4822" w:rsidRDefault="00DB4822" w:rsidP="004D7940">
            <w:pPr>
              <w:pStyle w:val="Konzulensek"/>
            </w:pPr>
            <w:r w:rsidRPr="00DB4822">
              <w:t>Gábor Csöppenszky</w:t>
            </w:r>
          </w:p>
          <w:p w:rsidR="00DB4822" w:rsidRDefault="00DB4822" w:rsidP="00E11062">
            <w:pPr>
              <w:pStyle w:val="Konzulensek"/>
            </w:pPr>
            <w:r w:rsidRPr="00DB4822">
              <w:t>chief designer, Duoplan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ANALYSIS OF ENERGY CONSUMPTION CHANGE OF OFFICE BUILDINGS</w:t>
      </w:r>
    </w:p>
    <w:p w:rsidR="00D71DF5" w:rsidRDefault="00D71DF5" w:rsidP="00AD2602">
      <w:pPr>
        <w:jc w:val="both"/>
      </w:pPr>
    </w:p>
    <w:p>
      <w:pPr>
        <w:pBdr/>
        <w:spacing w:before="240" w:after="240" w:line="240" w:lineRule="auto"/>
        <w:ind w:left="0" w:right="0"/>
        <w:jc w:val="left"/>
      </w:pPr>
      <w:r>
        <w:rPr>
          <w:color w:val="000000"/>
          <w:sz w:val="24"/>
        </w:rPr>
        <w:t xml:space="preserve">In my thesis I made an analysis on a new office complex where I examined three passive energy-saving possibilities. I analysed the effect of building orientation, thermal insulation and thermo-physical properties of the glazing on the heating and cooling demand.</w:t>
      </w:r>
    </w:p>
    <w:p>
      <w:pPr>
        <w:pBdr/>
        <w:spacing w:before="240" w:after="240" w:line="240" w:lineRule="auto"/>
        <w:ind w:left="0" w:right="0"/>
        <w:jc w:val="left"/>
      </w:pPr>
      <w:r>
        <w:rPr>
          <w:color w:val="000000"/>
          <w:sz w:val="24"/>
        </w:rPr>
        <w:t xml:space="preserve">By optimizing building orientation it is possible to reduce the size of the cooling plant or if it is a larger system the quantity of the cooling units. In this case we can decrease both the investment and the operating costs. The savings rate depends on the orientation of the building’s glazing and the building’s built environment. While making the building concept it is important to decide the orientation of the glazing because it is a good opportunity to cut down on solar radiation.</w:t>
      </w:r>
    </w:p>
    <w:p>
      <w:pPr>
        <w:pBdr/>
        <w:spacing w:before="240" w:after="240" w:line="240" w:lineRule="auto"/>
        <w:ind w:left="0" w:right="0"/>
        <w:jc w:val="left"/>
      </w:pPr>
      <w:r>
        <w:rPr>
          <w:color w:val="000000"/>
          <w:sz w:val="24"/>
        </w:rPr>
        <w:t xml:space="preserve">During the analysis of the thermal insulation thickness I determined the optimal insulation thickness on distinct interest rates and increments of electricity fee. Based on the results of my calculations, my conclusion is that it is not worth to place thicker insulation than the eight-centimetres required by the regulation. This is because the investment costs of thicker insulations grow more than the fifteen-year operating costs savings. However, this can’t be optimal as the coming tendency shows that the interest of mankind is to reduce the usage of the fossil fuels and the quantity of CO2 emission. In my opinion the engineer’s responsibility is to rationally deflate the energy consumption of buildings. Thus, we should interpret the cost estimates so that it rationalises the future’s energy demands.</w:t>
      </w:r>
    </w:p>
    <w:p>
      <w:pPr>
        <w:pBdr/>
        <w:spacing w:before="240" w:after="240" w:line="240" w:lineRule="auto"/>
        <w:ind w:left="0" w:right="0"/>
        <w:jc w:val="left"/>
      </w:pPr>
      <w:r>
        <w:rPr>
          <w:color w:val="000000"/>
          <w:sz w:val="24"/>
        </w:rPr>
        <w:t xml:space="preserve">It is clear from the thesis that the usage of good thermo-physical properties of the glazing is important. I found that even in this case it is not enough to take only the economic aspects in consideration. Even in this example the optimum energy use is a priority. It is necessary to identify the building as one system and it should be an intention to organise efficiently the pieces of the complex system in order to support our energy rationalization ambition.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5FDD" w:rsidRDefault="00855FDD">
      <w:r>
        <w:separator/>
      </w:r>
    </w:p>
  </w:endnote>
  <w:endnote w:type="continuationSeparator" w:id="0">
    <w:p w:rsidR="00855FDD" w:rsidRDefault="00855F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616ADB"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5FDD" w:rsidRDefault="00855FDD">
      <w:r>
        <w:separator/>
      </w:r>
    </w:p>
  </w:footnote>
  <w:footnote w:type="continuationSeparator" w:id="0">
    <w:p w:rsidR="00855FDD" w:rsidRDefault="00855F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77122">
    <w:multiLevelType w:val="hybridMultilevel"/>
    <w:lvl w:ilvl="0" w:tplc="816978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77122">
    <w:abstractNumId w:val="655771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230D74"/>
    <w:rsid w:val="00296682"/>
    <w:rsid w:val="002C7C6C"/>
    <w:rsid w:val="003713EA"/>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4282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13</cp:revision>
  <cp:lastPrinted>1601-01-01T00:00:00Z</cp:lastPrinted>
  <dcterms:created xsi:type="dcterms:W3CDTF">2012-11-05T21:53:00Z</dcterms:created>
  <dcterms:modified xsi:type="dcterms:W3CDTF">2012-11-23T10:02:00Z</dcterms:modified>
</cp:coreProperties>
</file>