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SMUK</w:t>
            </w:r>
          </w:p>
          <w:p w:rsidR="00C275A3" w:rsidRDefault="00CA6B74" w:rsidP="00C275A3">
            <w:pPr>
              <w:pStyle w:val="Hallgatokepzes"/>
            </w:pPr>
            <w:r w:rsidRPr="001067CD">
              <w:rPr>
                <w:i/>
              </w:rPr>
              <w:t>smuk.viki2001@gmail.com</w:t>
            </w:r>
            <w:r w:rsidRPr="001067CD">
              <w:rPr>
                <w:i/>
              </w:rPr>
              <w:br/>
            </w:r>
            <w:r w:rsidR="00A96AEC">
              <w:t>Finance and accounting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 Fajt</w:t>
            </w:r>
          </w:p>
          <w:p w:rsidR="00DB4822" w:rsidRDefault="00DB4822" w:rsidP="00BA6BAF">
            <w:pPr>
              <w:pStyle w:val="Konzulensektitulus"/>
            </w:pPr>
            <w:r w:rsidRPr="00DB4822">
              <w:t>senior lecturer,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relationship between climate anxiety and responsible consumption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climate change; climate anxiety; responsible consumption; ethical consumption; eco-guilt</w:t>
      </w:r>
      <w:r>
        <w:t xml:space="preserve"/>
      </w:r>
    </w:p>
    <w:p>
      <w:pPr>
        <w:widowControl w:val="on"/>
        <w:pBdr/>
        <w:spacing w:before="240" w:after="240" w:line="240" w:lineRule="auto"/>
        <w:ind w:left="0" w:right="0"/>
        <w:jc w:val="left"/>
      </w:pPr>
      <w:r>
        <w:rPr>
          <w:color w:val="000000"/>
          <w:sz w:val="24"/>
          <w:szCs w:val="24"/>
        </w:rPr>
        <w:t xml:space="preserve">Climate change is one of the most severe global issues of our time. Examining its effects reveals that it significantly impacts our health, including mental health. As a result, terms such as climate anxiety, eco-guilt, eco-grief, and many others have emerged in recent years. Alongside these, the concept of conscious and responsible consumption has also gained prominence, with its importance growing stronger over the years.</w:t>
      </w:r>
    </w:p>
    <w:p>
      <w:pPr>
        <w:widowControl w:val="on"/>
        <w:pBdr/>
        <w:spacing w:before="240" w:after="240" w:line="240" w:lineRule="auto"/>
        <w:ind w:left="0" w:right="0"/>
        <w:jc w:val="left"/>
      </w:pPr>
      <w:r>
        <w:rPr>
          <w:color w:val="000000"/>
          <w:sz w:val="24"/>
          <w:szCs w:val="24"/>
        </w:rPr>
        <w:t xml:space="preserve">In my thesis, I sought to answer, among other things, the extent to which climate anxiety as an environmental emotion is present among respondents and how it correlates with age. Additionally, I was interested in exploring the various forms in which responsible consumption manifests, how strongly it is connected to climate anxiety, and what the most popular actions people currently take to combat climate change are.</w:t>
      </w:r>
    </w:p>
    <w:p>
      <w:pPr>
        <w:widowControl w:val="on"/>
        <w:pBdr/>
        <w:spacing w:before="240" w:after="240" w:line="240" w:lineRule="auto"/>
        <w:ind w:left="0" w:right="0"/>
        <w:jc w:val="left"/>
      </w:pPr>
      <w:r>
        <w:rPr>
          <w:color w:val="000000"/>
          <w:sz w:val="24"/>
          <w:szCs w:val="24"/>
        </w:rPr>
        <w:t xml:space="preserve">As a research method, I conducted a quantitative survey, receiving 385 responses. The questionnaire included questions related to climate anxiety, eco-guilt, and consumption.</w:t>
      </w:r>
    </w:p>
    <w:p>
      <w:pPr>
        <w:widowControl w:val="on"/>
        <w:pBdr/>
        <w:spacing w:before="240" w:after="240" w:line="240" w:lineRule="auto"/>
        <w:ind w:left="0" w:right="0"/>
        <w:jc w:val="left"/>
      </w:pPr>
      <w:r>
        <w:rPr>
          <w:color w:val="000000"/>
          <w:sz w:val="24"/>
          <w:szCs w:val="24"/>
        </w:rPr>
        <w:t xml:space="preserve">The research results indicate that climate anxiety and eco-guilt are more prevalent among younger age groups. Furthermore, there was a significant difference between men and women in terms of climate anxiety. Most respondents reported taking actions against climate change, such as selective waste collection, energy conservation at home, or reducing meat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03421">
    <w:multiLevelType w:val="hybridMultilevel"/>
    <w:lvl w:ilvl="0" w:tplc="1407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03421">
    <w:abstractNumId w:val="29403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105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