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OLÍVIA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huszar.olivia@gmail.com</w:t>
            </w:r>
            <w:r w:rsidRPr="001067CD">
              <w:rPr>
                <w:i/>
              </w:rPr>
              <w:br/>
            </w:r>
            <w:r w:rsidR="00A96AEC">
              <w:t>Info-bionika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Barabás J.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Semmelweis Egyetem - 3D Központ vezető,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Laki András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vesetranszplantáció biztonságának növelése a veseartéria elágazási szögének optimalizálásával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vesetranszplantáció; hemodinamika; 3D modellezés; áramlástan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vesetranszplantáció jelentősen javítja a végstádiumú vesebetegségben (ESRD) szenvedő betegek életminőségét és hosszú távú túlélési esélyeit.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annak vizsgálata volt, hogy a donor vese natív veseartéria elágazási szögének megőrzése hogyan támogathatja az optimális transzplantáció utáni hemodinamikát, valamint hogy létezik-e általánosan alkalmazható optimális szögtartomány a hasonló morfológiájú modellek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nyolc donor modell páciensspecifikus anatómiai adatait elemeztük, amelyek klinikai CT-felvételekből származtak. A 3D modellek létrehozásához a 3D Slicer-t, a geometriai szerkesztéshez és optimalizáláshoz az Autodesk Fusion 360-t használtuk, míg az áramlástani szimulációkhoz a COMSOL Multiphysics 6 szoftvert alkalmaztuk. Az elágazási szögek (0°,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39718381" name="name16889f8270eaf9" descr="imgtmp_10743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7438_hu_1.gif"/>
                    <pic:cNvPicPr/>
                  </pic:nvPicPr>
                  <pic:blipFill>
                    <a:blip r:embed="rId16889f8270eab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10°,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4990963" name="name16889f8270f19c" descr="imgtmp_107438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7438_hu_2.gif"/>
                    <pic:cNvPicPr/>
                  </pic:nvPicPr>
                  <pic:blipFill>
                    <a:blip r:embed="rId16889f8270f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20°,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344084" name="name16889f8270f27e" descr="imgtmp_107438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7438_hu_3.gif"/>
                    <pic:cNvPicPr/>
                  </pic:nvPicPr>
                  <pic:blipFill>
                    <a:blip r:embed="rId16889f8270f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30°) hatását különböző hemodinamikai paraméterekre, például nyomásra, áramlási sebességre, fali nyírófeszültségre (WSS), időben átlagolt fali nyírófeszültségre (TAWSS), oszcillációs nyíró indexre (OSI) és relatív tartózkodási időre (RRT)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jelentős variabilitást mutattak az egyes modellek között. Míg a donor natív szögéhez közeli konfigurációk (általában -10° és 0° között) minimalizálták a turbulenciát és támogatták a stabil áramlást, bizonyos esetekben eltérő szögek, például +20° vagy +30° mutatták a legjobb értékeket. A nagyobb eltérések a donor szögétől általában hemodinamikai instabilitást, például megemelkedett nyírófeszültséget eredményeztek, ami növelheti az érrendszeri komplikációk kockázatát. Mindez rávilágított a szögválasztás fontosságára, amely csökkenti például a hipoxiás károsodás vagy az érrendszeri átalakulás valószínűségét.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alkalmazott eljárás pontos képet szolgáltat a veseartériák elágazási szögének hemodinamikai hatásairól, lehetővé téve a transzplantációs műtétek személyre szabott tervezését. A jövőbeli célok között a rugalmas érfal modellek és egyéni peremfeltételek integrálása szerepel, valamint a számítási folyamatok gyorsítása párhuzamos feldolgozással és gépi tanulási algoritmusokkal. Ez a megközelítés lehetőséget nyújthatna arra, hogy mind élő, mind elhunyt donoros transzplantációk esetén optimalizált sebészeti tervezést valósítsunk meg, hozzájárulva a sikeres klinikai kimenetelekhez.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36106">
    <w:multiLevelType w:val="hybridMultilevel"/>
    <w:lvl w:ilvl="0" w:tplc="91045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36106">
    <w:abstractNumId w:val="36236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679288" Type="http://schemas.openxmlformats.org/officeDocument/2006/relationships/numbering" Target="numbering.xml"/><Relationship Id="rId16889f8270eabc" Type="http://schemas.openxmlformats.org/officeDocument/2006/relationships/image" Target="media/imgrId16889f8270eabc.gif"/><Relationship Id="rId16889f8270f160" Type="http://schemas.openxmlformats.org/officeDocument/2006/relationships/image" Target="media/imgrId16889f8270f160.gif"/><Relationship Id="rId16889f8270f242" Type="http://schemas.openxmlformats.org/officeDocument/2006/relationships/image" Target="media/imgrId16889f8270f242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