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GERCUJ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bencegercuj@gmail.com</w:t>
            </w:r>
            <w:r w:rsidRPr="001067CD">
              <w:rPr>
                <w:i/>
              </w:rPr>
              <w:br/>
            </w:r>
            <w:r w:rsidR="00A96AEC">
              <w:t>Molecular Bionics Engineering BSc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Information Technology and Bionics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Csaba Márton Köllőd,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Anh Tuan Hoang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associate,  HUN-REN SZTAKI Research Laboratory on Engineering &amp; Management Intelligence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István Ulbert</w:t>
            </w:r>
          </w:p>
          <w:p w:rsidR="00DB4822" w:rsidRDefault="00DB4822" w:rsidP="00BA6BAF">
            <w:pPr>
              <w:pStyle w:val="Konzulensektitulus"/>
            </w:pPr>
            <w:r w:rsidRPr="00DB4822">
              <w:t>institute director,  HUN-REN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Zsolt János Viharos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 fellow,  HUN-REN SZTAKI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Elképzelt motoros aktivitáson alapuló EEG adatok optimális jellemző- és csatornaválogatása agy-számítógép interfész alkalmazásokban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10178">
    <w:multiLevelType w:val="hybridMultilevel"/>
    <w:lvl w:ilvl="0" w:tplc="94889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10178">
    <w:abstractNumId w:val="993101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93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