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ALMÁSI</w:t>
            </w:r>
          </w:p>
          <w:p w:rsidR="00C275A3" w:rsidRDefault="00CA6B74" w:rsidP="00C275A3">
            <w:pPr>
              <w:pStyle w:val="Hallgatokepzes"/>
            </w:pPr>
            <w:r w:rsidRPr="001067CD">
              <w:rPr>
                <w:i/>
              </w:rPr>
              <w:t>almasi.nikolett02@gmail.com</w:t>
            </w:r>
            <w:r w:rsidRPr="001067CD">
              <w:rPr>
                <w:i/>
              </w:rPr>
              <w:br/>
            </w:r>
            <w:r w:rsidR="00A96AEC">
              <w:t>human resources</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Marietta Balázsné Lendvai</w:t>
            </w:r>
          </w:p>
          <w:p w:rsidR="00DB4822" w:rsidRDefault="00DB4822" w:rsidP="00BA6BAF">
            <w:pPr>
              <w:pStyle w:val="Konzulensektitulus"/>
            </w:pPr>
            <w:r w:rsidRPr="00DB4822">
              <w:t>college associate professor, BGE PSZK</w:t>
            </w:r>
          </w:p>
        </w:tc>
      </w:tr>
      <w:tr w:rsidR="00DB4822" w:rsidTr="00DB4822">
        <w:tc>
          <w:tcPr>
            <w:tcW w:w="9854" w:type="dxa"/>
          </w:tcPr>
          <w:p w:rsidR="00DB4822" w:rsidRPr="00DB4822" w:rsidRDefault="00DB4822" w:rsidP="00BA6BAF">
            <w:pPr>
              <w:pStyle w:val="Konzulenseknev"/>
            </w:pPr>
            <w:r w:rsidRPr="00DB4822">
              <w:t>Kira Zoé Farkas</w:t>
            </w:r>
          </w:p>
          <w:p w:rsidR="00DB4822" w:rsidRDefault="00DB4822" w:rsidP="00BA6BAF">
            <w:pPr>
              <w:pStyle w:val="Konzulensektitulus"/>
            </w:pPr>
            <w:r w:rsidRPr="00DB4822">
              <w:t>Business Partnership Coordinator,  BGE Business Partnership and Alumni Relations Office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Following the experiences of human resources students at Budapest Business University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student experience, satisfaction, experience, customer experience, university students</w:t>
      </w:r>
      <w:r>
        <w:t xml:space="preserve"/>
      </w:r>
    </w:p>
    <w:p>
      <w:pPr>
        <w:widowControl w:val="on"/>
        <w:pBdr/>
        <w:spacing w:before="240" w:after="240" w:line="240" w:lineRule="auto"/>
        <w:ind w:left="0" w:right="0"/>
        <w:jc w:val="left"/>
      </w:pPr>
      <w:r>
        <w:rPr>
          <w:color w:val="000000"/>
          <w:sz w:val="24"/>
          <w:szCs w:val="24"/>
        </w:rPr>
        <w:t xml:space="preserve">I had the opportunity to delve deeper into the concept of customer experience during my practical classes in service management and marketing. In exploring this topic, I reviewed how a customer can connect with a company at many points and how their experience is significantly shaped by their experiences before, during, and after the purchase. Nowadays, companies are consciously placing great emphasis on shaping customer experience, as it has become essential for creating competitiveness and establishing long-term customer relationships.</w:t>
      </w:r>
      <w:r>
        <w:rPr>
          <w:color w:val="000000"/>
          <w:sz w:val="24"/>
          <w:szCs w:val="24"/>
        </w:rPr>
        <w:br/>
        <w:t xml:space="preserve">During my studies, I contemplated how the concept of customer experience could be applied in higher education. This led to the main theme of my TDK paper, which aims to explore the dimensions behind the student experience.</w:t>
      </w:r>
      <w:r>
        <w:rPr>
          <w:color w:val="000000"/>
          <w:sz w:val="24"/>
          <w:szCs w:val="24"/>
        </w:rPr>
        <w:br/>
        <w:t xml:space="preserve">I began my paper with a literature review on experience and customer experience, and I also addressed the definition of student experience. I sought answers to what components the student experience might have and how these could be measured.</w:t>
      </w:r>
      <w:r>
        <w:rPr>
          <w:color w:val="000000"/>
          <w:sz w:val="24"/>
          <w:szCs w:val="24"/>
        </w:rPr>
        <w:br/>
        <w:t xml:space="preserve">In the second half of the paper, I employed a mixed-methods approach in my own primary research, seeking answers to the following questions:</w:t>
      </w:r>
      <w:r>
        <w:rPr>
          <w:color w:val="000000"/>
          <w:sz w:val="24"/>
          <w:szCs w:val="24"/>
        </w:rPr>
        <w:br/>
        <w:t xml:space="preserve">-What constitutes an experience for students?</w:t>
      </w:r>
      <w:r>
        <w:rPr>
          <w:color w:val="000000"/>
          <w:sz w:val="24"/>
          <w:szCs w:val="24"/>
        </w:rPr>
        <w:br/>
        <w:t xml:space="preserve">-What experience dimensions can be identified based on students' responses?</w:t>
      </w:r>
      <w:r>
        <w:rPr>
          <w:color w:val="000000"/>
          <w:sz w:val="24"/>
          <w:szCs w:val="24"/>
        </w:rPr>
        <w:br/>
        <w:t xml:space="preserve">-What are the main perceived risks and disappointment cases?</w:t>
      </w:r>
      <w:r>
        <w:rPr>
          <w:color w:val="000000"/>
          <w:sz w:val="24"/>
          <w:szCs w:val="24"/>
        </w:rPr>
        <w:br/>
        <w:t xml:space="preserve">-What suggestions would students make for improving the student experience?</w:t>
      </w:r>
      <w:r>
        <w:rPr>
          <w:color w:val="000000"/>
          <w:sz w:val="24"/>
          <w:szCs w:val="24"/>
        </w:rPr>
        <w:br/>
        <w:t xml:space="preserve">From a quantitative perspective, I conducted a questionnaire survey involving third-year and graduating students in human resources, based on pre-defined experience dimensions that I had assessed in a preliminary study. For data analysis, I used statistical indicators related to frequency distribution, correlation examinations, and cluster analysis. From a qualitative perspective, I conducted interviews with university instructors to understand the teaching perspective on the topic, as well as with students who are also members of student organizations, as they not only experience but also shape the student experience.</w:t>
      </w:r>
      <w:r>
        <w:rPr>
          <w:color w:val="000000"/>
          <w:sz w:val="24"/>
          <w:szCs w:val="24"/>
        </w:rPr>
        <w:br/>
        <w:t xml:space="preserve">Through my research, I was able to obtain answers to my questions, which I summarized in the final part of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52085">
    <w:multiLevelType w:val="hybridMultilevel"/>
    <w:lvl w:ilvl="0" w:tplc="22182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52085">
    <w:abstractNumId w:val="95952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949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