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pal.mate.26@unibge.hu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Kolnhofer-Derecskei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Bevásárlóközpont vagy Veszélyzóna?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Bizalom; Online vásárlás; Fogyasztói magatartás; Kockázat; Vegyes 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szüntelenül gyorsuló mindennapokban egyre több fogyasztó dönt az online vásárlás mellett. Ennek okai közé tartozik a folyamatosan fejlődő technikai infrastruktúra, valamint a 2019-ben kezdődött pandémia, amely tovább ösztönözte az online kereskedelem terjedését. Ebből adódóan felmerült bennem a kérdés: mennyire vannak tisztában a fogyasztók az online vásárlás lehetséges veszélyeivel, csalási kockázataival, és milyen mértékben bíznak az online vásárlásban?</w:t>
      </w:r>
      <w:r>
        <w:rPr>
          <w:color w:val="000000"/>
          <w:sz w:val="24"/>
          <w:szCs w:val="24"/>
        </w:rPr>
        <w:br/>
        <w:t xml:space="preserve">Kutatásom során a B2C (Business-to-Customer) modell lehetőségeit vizsgáltam a fogyasztók védelme érdekében. Először szekunder adatokat felhasználva térképeztem fel az online vásárlás kockázatait és az átverési lehetőségeket. Ehhez statisztikai adatokat és szakirodalmat használtam.</w:t>
      </w:r>
      <w:r>
        <w:rPr>
          <w:color w:val="000000"/>
          <w:sz w:val="24"/>
          <w:szCs w:val="24"/>
        </w:rPr>
        <w:br/>
        <w:t xml:space="preserve">Ezt követően primer kutatásomban a fogyasztói magatartást elemeztem fókuszcsoportos kutatások formájában, kvalitatív technikával. Ezt a módszert azért választottam, hogy elsőként egy kisebb szakértői csoport véleményén keresztül átfogóbb képet kapjak a témáról. Irányított kérdésekkel vizsgáltam, hogy a különböző célcsoportok milyen kockázatokat látnak az online vásárlásban.</w:t>
      </w:r>
      <w:r>
        <w:rPr>
          <w:color w:val="000000"/>
          <w:sz w:val="24"/>
          <w:szCs w:val="24"/>
        </w:rPr>
        <w:br/>
        <w:t xml:space="preserve">Megfigyeléseim szerint a különböző korosztályok között jelentős eltérések tapasztalhatók. Az idősebb korosztályoknál az informatikai és pénzügyi tudás fokozatosan csökken, és ezzel párhuzamosan az online fizetésekkel szembeni bizalom is alacsonyabb.</w:t>
      </w:r>
      <w:r>
        <w:rPr>
          <w:color w:val="000000"/>
          <w:sz w:val="24"/>
          <w:szCs w:val="24"/>
        </w:rPr>
        <w:br/>
        <w:t xml:space="preserve">Emellett vegyes kutatási technikát alkalmazva online fogyasztói véleményeket elemeztem. Ehhez egy hazai, jó hírnévvel rendelkező e-kereskedelmi weboldalt használtam, amelyet a fókuszcsoportos beszélgetések során is említettek. A tartalomelemzés alapján egyértelműen kimutatható a fogyasztói elégedetlenség az oldallal kapcsolatban.</w:t>
      </w:r>
      <w:r>
        <w:rPr>
          <w:color w:val="000000"/>
          <w:sz w:val="24"/>
          <w:szCs w:val="24"/>
        </w:rPr>
        <w:br/>
        <w:t xml:space="preserve">Kutatásom lezárásaként kvantitatív kérdőíves felmérést végeztem. A kérdőívre alapozott hipotéziseimet korábbi kutatások és a szakirodalom alapján állítottam fel. Ezzel a nagyobb elemszámú mintával, igazolást nyert az a szakirodalmi állítás is, miszerint a férfiak hajlamosabbak nagyobb összegeket költeni online vásárlás alkalmával.</w:t>
      </w:r>
      <w:r>
        <w:rPr>
          <w:color w:val="000000"/>
          <w:sz w:val="24"/>
          <w:szCs w:val="24"/>
        </w:rPr>
        <w:br/>
        <w:t xml:space="preserve">Az online vásárlás kétségtelenül új lehetőségeket nyit meg a fogyasztók számára, ugyanakkor jelentős kockázatokat is hordoz magában. Fontos, hogy a vásárlók tisztában legyenek ezekkel a veszélyekkel, és megfelelő védelmet kapjanak, különösen az idősebb korosztályok, akik kevésbé bíznak az online tranzakciók biztonságában. A jövőben a tudatosság és a védelem fokozása elengedhetetlen lesz ahhoz, hogy az online piac valóban a megbízható piac terepe.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57645">
    <w:multiLevelType w:val="hybridMultilevel"/>
    <w:lvl w:ilvl="0" w:tplc="51965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57645">
    <w:abstractNumId w:val="396576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050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