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HOANG DUONG MINH ANH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minhanh.bge@gmail.com</w:t>
            </w:r>
            <w:r w:rsidRPr="001067CD">
              <w:rPr>
                <w:i/>
              </w:rPr>
              <w:br/>
            </w:r>
            <w:r w:rsidR="00A96AEC">
              <w:t>Kereskedelem es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HUYNH MINH THU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hjane1502@gmail.com</w:t>
            </w:r>
            <w:bookmarkStart w:id="1" w:name="_GoBack"/>
            <w:bookmarkEnd w:id="1"/>
            <w:r w:rsidRPr="001067CD">
              <w:br/>
            </w:r>
            <w:r w:rsidR="00C275A3">
              <w:t>Kereskedelem es marketing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Made in Hungary: Mennyire szamit? Tanulmany a magyar vasarloi preferenciakrol a helyi elelmiszermarkak vonatkozasaban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magatartás, Marketing, élelmiszeripar, származási ország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Kutatási kérdések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Létezik-e és milyen mértékben a "származási ország hatás" a magyar vásárlók körében?</w:t>
      </w:r>
      <w:r>
        <w:rPr>
          <w:color w:val="000000"/>
          <w:sz w:val="24"/>
          <w:szCs w:val="24"/>
        </w:rPr>
        <w:br/>
        <w:t xml:space="preserve">- Milyen összefüggések van a fogyasztói etnocentrizmus, a magyar termékek felkutatására és megvásárlására való elkötelezettség, az életkor és a helyi márkák aránya a fogyasztói kosárban?</w:t>
      </w:r>
      <w:r>
        <w:rPr>
          <w:color w:val="000000"/>
          <w:sz w:val="24"/>
          <w:szCs w:val="24"/>
        </w:rPr>
        <w:br/>
        <w:t xml:space="preserve">- Hogyan befolyásolja a származási ország hatás azt, hogy a magyar fogyasztók hogyan érzékelik a helyi élemiszer es ital márkák minőségét és értékét a nemzetközi márkákhoz képest?</w:t>
      </w:r>
      <w:r>
        <w:rPr>
          <w:color w:val="000000"/>
          <w:sz w:val="24"/>
          <w:szCs w:val="24"/>
        </w:rPr>
        <w:br/>
        <w:t xml:space="preserve">- Milyen mértékben befolyásolják a magyar fogyasztók vásárlási döntéseit az országimázs/nemzeti sztereotípiák, a fogyasztói etnocentrizmus, a termék ismertsége, a márkaérték és az ár?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tanulmányban használt kutatási módszertan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Kvantitatív és kvalitatív adatok gyűjtésére vegyes módszertani megközelítést alkalmaztunk, beleértve egy kvantitatív felmérést és egy kvalitatív csoportos kísérletet és interjút.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Kutatási 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magyar fogyasztók körében a származási ország hatás jol azonosítható. A jelenség az idősebb generációknál egyértelműbben megfigyelhető.</w:t>
      </w:r>
      <w:r>
        <w:rPr>
          <w:color w:val="000000"/>
          <w:sz w:val="24"/>
          <w:szCs w:val="24"/>
        </w:rPr>
        <w:br/>
        <w:t xml:space="preserve">- Közepes vagy erős pozitív korreláció van a fogyasztók etnocentrizmusa, a magyar termékek felkutatására és megvásárlására való elszántság, az életkor és a helyi márkák aránya között a fogyasztói kosárban. Ezek közül az etnocentrizmus és a fogyasztók helyi termékek keresésére és vásárlási elkötelezettsége közötti kapcsolat a legerősebb, ezt követi az életkor és a fogyasztói etnocentrizmus közötti összefüggés.</w:t>
      </w:r>
      <w:r>
        <w:rPr>
          <w:color w:val="000000"/>
          <w:sz w:val="24"/>
          <w:szCs w:val="24"/>
        </w:rPr>
        <w:br/>
        <w:t xml:space="preserve">- A származási ország hatás valóban befolyásolja a magyar fogyasztók minőség- és értékérzékelését, különösen akkor, ha kevés vagy semmilyen nyomós körülmény nem áll fenn.</w:t>
      </w:r>
      <w:r>
        <w:rPr>
          <w:color w:val="000000"/>
          <w:sz w:val="24"/>
          <w:szCs w:val="24"/>
        </w:rPr>
        <w:br/>
        <w:t xml:space="preserve">- A kísérletből kiderül, hogy egyetlen tényező sem manipulálja következetesen a fogyasztói döntési folyamatot. Ezek kölcsönhatásban vannak egymással, és a vásárlóknak számos szempontot kell figyelembe venniük, mielőtt döntést hoznak. A terméktől függően az íz, a származási ország hatás  és a márkaérték bizonyos mértékben befolyásolja a vásárlók vásárlási döntését, de a fizetési hajlandóságot nem. Az ár továbbra is a legfontosabb tényező a tranzakciók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13493">
    <w:multiLevelType w:val="hybridMultilevel"/>
    <w:lvl w:ilvl="0" w:tplc="49762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13493">
    <w:abstractNumId w:val="17213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972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