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AJTAY ADRIENN</w:t>
            </w:r>
          </w:p>
          <w:p w:rsidR="00C275A3" w:rsidRDefault="00CA6B74" w:rsidP="00C275A3">
            <w:pPr>
              <w:pStyle w:val="Hallgatokepzes"/>
            </w:pPr>
            <w:r w:rsidRPr="001067CD">
              <w:rPr>
                <w:i/>
              </w:rPr>
              <w:t>ajtay.adrienn@gmail.com</w:t>
            </w:r>
            <w:r w:rsidRPr="001067CD">
              <w:rPr>
                <w:i/>
              </w:rPr>
              <w:br/>
            </w:r>
            <w:r w:rsidR="00A96AEC">
              <w:t>Pénzügy és Számvitel</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Budapesti mikro-, kis-és középvállalkozások pénzügyi stabilitást biztosító intézkedései exogén válságok idején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pénzügyi válságkezelés; KKV; pénzügyi stabilitás; pénzügyi eszköztár; állami támogatások</w:t>
      </w:r>
      <w:r>
        <w:t xml:space="preserve"/>
      </w:r>
    </w:p>
    <w:p>
      <w:pPr>
        <w:widowControl w:val="on"/>
        <w:pBdr/>
        <w:spacing w:before="240" w:after="240" w:line="240" w:lineRule="auto"/>
        <w:ind w:left="0" w:right="0"/>
        <w:jc w:val="left"/>
      </w:pPr>
      <w:r>
        <w:rPr>
          <w:color w:val="000000"/>
          <w:sz w:val="24"/>
          <w:szCs w:val="24"/>
        </w:rPr>
        <w:t xml:space="preserve">2024-ben a Covid-19 járvány, az energiaválság és az infláció hatásai valamennyi vállalkozásra hatással voltak. A válságos idők felszínre hoznak olyan kihívásokat és azokra adott válaszokat, amelyek minden idők vállalkozói számára tanulságosak lehetnek.</w:t>
      </w:r>
      <w:r>
        <w:rPr>
          <w:color w:val="000000"/>
          <w:sz w:val="24"/>
          <w:szCs w:val="24"/>
        </w:rPr>
        <w:br/>
        <w:t xml:space="preserve">Egy vállalkozás életében számos külső és belső krízis jelentkezhet, a pénzügyi stabilitás azonban alapvető feltétele a válsághelyzetekkel szembeni ellenállóság felépítésének. Kutatásom célja válaszokat adni azoknak a vállalkozóknak, akik az elmúlt években fellépő exogén krízisek idején árfolyamkockázatot, a megrendelések visszaesését, forráshiányt vagy költségemelkedést tapasztaltak. A kutatási kérdésemben arra kerestem válaszokat, hogy melyek azok a likviditás, stabilitás, finanszírozás biztosítását támogató kockázatkezelési, tervezési és értékelési eljárások, amelyek pozitívan hatottak a vállalkozások pénzügyeire.</w:t>
      </w:r>
      <w:r>
        <w:rPr>
          <w:color w:val="000000"/>
          <w:sz w:val="24"/>
          <w:szCs w:val="24"/>
        </w:rPr>
        <w:br/>
        <w:t xml:space="preserve">A vállalkozókat pénzügyi döntéseik megalapozásában segítő szakirodalom tanulmányozását követően kvantitatív kutatás keretében statisztikai és pénzügyi mutatószámokkal végeztem el a kutatásom célpontjául kiválasztott vállalatok komplex elemzését.</w:t>
      </w:r>
      <w:r>
        <w:rPr>
          <w:color w:val="000000"/>
          <w:sz w:val="24"/>
          <w:szCs w:val="24"/>
        </w:rPr>
        <w:br/>
        <w:t xml:space="preserve">Ezt követően több, mint húsz budapesti KKV vezetőjével, pénzügyi vezetőjével készített interjúm során lehetőségem nyílt megismerni az aktuálisan alkalmazott sikerre vezető pénzügyi eszköztárukat. Az adatok táblázatos összefoglalása további statisztikai elemzéssel lehetővé tette, hogy az egyes intézkedések alkalmazásában meghatározott jellemzők szerinti mintákat azonosítsak.</w:t>
      </w:r>
      <w:r>
        <w:rPr>
          <w:color w:val="000000"/>
          <w:sz w:val="24"/>
          <w:szCs w:val="24"/>
        </w:rPr>
        <w:br/>
        <w:t xml:space="preserve">A második hipotézisem igazolására elvégzett kvantitatív kutatás alátámasztja, hogy a budapesti KKV-k által tapasztalt külső válságok szélesíthetik a pénzügyi stabilitás érdekében alkalmazott intézkedéseik körét.</w:t>
      </w:r>
      <w:r>
        <w:rPr>
          <w:color w:val="000000"/>
          <w:sz w:val="24"/>
          <w:szCs w:val="24"/>
        </w:rPr>
        <w:br/>
        <w:t xml:space="preserve">Végső következtetésként kijelenthetem, hogy jelen tanulmány új összefüggéseket tárt fel a vállalkozásokat érintő makrogazdasági kihívások és az általuk alkalmazott pénzügyi intézkedések fajtái között.</w:t>
      </w:r>
      <w:r>
        <w:rPr>
          <w:color w:val="000000"/>
          <w:sz w:val="24"/>
          <w:szCs w:val="24"/>
        </w:rPr>
        <w:br/>
        <w:t xml:space="preserve">Dolgozatom nem csak felhívta a vállalkozásvezetők figyelmét a pénzügyi tudatosság mélyítésének fontosságára, hanem a gyakorlatban is jól alkalmazható intézkedések összegyűjtésével új szemléletmóddal sikerült bővítenem a vállalkozásfejlesztés szakirodalmát.</w:t>
      </w:r>
      <w:r>
        <w:rPr>
          <w:color w:val="000000"/>
          <w:sz w:val="24"/>
          <w:szCs w:val="24"/>
        </w:rPr>
        <w:br/>
        <w:t xml:space="preserve">A kutatás a Kulturális és Innovációs Minisztérium Nemzeti Kutatási, Fejlesztési és Innovációs Alapból nyújtott támogatásával, az Egyetemi Kutatói Ösztöndíj Program keretében valósult meg.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36058">
    <w:multiLevelType w:val="hybridMultilevel"/>
    <w:lvl w:ilvl="0" w:tplc="58873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36058">
    <w:abstractNumId w:val="26236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142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