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SZABÓ</w:t>
            </w:r>
          </w:p>
          <w:p w:rsidR="00C275A3" w:rsidRDefault="00CA6B74" w:rsidP="00C275A3">
            <w:pPr>
              <w:pStyle w:val="Hallgatokepzes"/>
            </w:pPr>
            <w:r w:rsidRPr="001067CD">
              <w:rPr>
                <w:i/>
              </w:rPr>
              <w:t>szboadel@gmail.com</w:t>
            </w:r>
            <w:r w:rsidRPr="001067CD">
              <w:rPr>
                <w:i/>
              </w:rPr>
              <w:br/>
            </w:r>
            <w:r w:rsidR="00A96AEC">
              <w:t>Tourism and Catering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Katalin Juhász-Dóra PhD.</w:t>
            </w:r>
          </w:p>
          <w:p w:rsidR="00DB4822" w:rsidRDefault="00DB4822" w:rsidP="00BA6BAF">
            <w:pPr>
              <w:pStyle w:val="Konzulensektitulus"/>
            </w:pPr>
            <w:r w:rsidRPr="00DB4822">
              <w:t>college 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Our past in the present: The study of luxury hotels operating in historical buildings in Budapest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historic building; change of function; guest experience; luxury hotel; Budapest</w:t>
      </w:r>
      <w:r>
        <w:t xml:space="preserve"/>
      </w:r>
    </w:p>
    <w:p>
      <w:pPr>
        <w:widowControl w:val="on"/>
        <w:pBdr/>
        <w:spacing w:before="240" w:after="240" w:line="240" w:lineRule="auto"/>
        <w:ind w:left="0" w:right="0"/>
        <w:jc w:val="left"/>
      </w:pPr>
      <w:r>
        <w:rPr>
          <w:color w:val="000000"/>
          <w:sz w:val="24"/>
          <w:szCs w:val="24"/>
        </w:rPr>
        <w:t xml:space="preserve">The aim of the research is to examine historical buildings which boast with unique in Budapest that are currently functioning as luxury hotels. The thesis explores the position of historical buildings in the tourism system and the possibilities of their touristic utilization. The examined case studies present the transformation of historical buildings in Budapest into luxury hotels through practical examples.</w:t>
      </w:r>
      <w:r>
        <w:rPr>
          <w:color w:val="000000"/>
          <w:sz w:val="24"/>
          <w:szCs w:val="24"/>
        </w:rPr>
        <w:br/>
        <w:t xml:space="preserve">The intent of this research is to explore how the historical past of the building and its previous functions appear in the current functioning hotel environment. It also addresses how the history of the building affects the guest experience. Finally, the third pillar of the research is the attitude of the local community to the opening of a hotel in a historical building in Budapest.</w:t>
      </w:r>
      <w:r>
        <w:rPr>
          <w:color w:val="000000"/>
          <w:sz w:val="24"/>
          <w:szCs w:val="24"/>
        </w:rPr>
        <w:br/>
        <w:t xml:space="preserve">The research begins with a literature review, in which the theoretical background of the historical buildings of luxury hotels is presented. The primary data collection part of the research includes the results of semi-structured interviews with hotel professionals familiar with the topic. In the second half of the research, a semi-structured observational methodology was applied, during which it was possible to gain insight into the public spaces of the hotel.</w:t>
      </w:r>
      <w:r>
        <w:rPr>
          <w:color w:val="000000"/>
          <w:sz w:val="24"/>
          <w:szCs w:val="24"/>
        </w:rPr>
        <w:br/>
        <w:t xml:space="preserve">At the end of the research, it can be stated that there is significant opportunity in the tourism market for this kind of functional change of old buildings in Budapest, during which they are transformed into luxury hotels. In this way, the buildings will continue to blossom and be supplemented with modern elements, while maintaining their historical character. The luxury sector has the opportunity for such a functional change, because this area has a stable financial background that remains marketable in such a capital-intensive building renovation and operation. Such luxury hotels incorporate their historical character into their design elements and/or marketing communication materials. During the interviews, it was discovered that the local community welcomed the opening of the hotels openly and well and is still interested in the building, although more so the older generation, since currently the younger generation will only become returning guests.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36959">
    <w:multiLevelType w:val="hybridMultilevel"/>
    <w:lvl w:ilvl="0" w:tplc="69631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36959">
    <w:abstractNumId w:val="26236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404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