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KOPPÁNY FERENC JÉCSAI-KRISTON</w:t>
            </w:r>
          </w:p>
          <w:p w:rsidR="00C275A3" w:rsidRDefault="00CA6B74" w:rsidP="00C275A3">
            <w:pPr>
              <w:pStyle w:val="Hallgatokepzes"/>
            </w:pPr>
            <w:r w:rsidRPr="001067CD">
              <w:rPr>
                <w:i/>
              </w:rPr>
              <w:t>kristonferi281@gmail.com</w:t>
            </w:r>
            <w:r w:rsidRPr="001067CD">
              <w:rPr>
                <w:i/>
              </w:rPr>
              <w:br/>
            </w:r>
            <w:r w:rsidR="00A96AEC">
              <w:t>Tourism and hospitality</w:t>
            </w:r>
            <w:r w:rsidR="00A96AEC">
              <w:br/>
            </w:r>
            <w:r w:rsidR="00E77B23">
              <w:t>FSz, 5. semester</w:t>
            </w:r>
          </w:p>
          <w:p w:rsidR="00C265CE" w:rsidRPr="009E5FF1" w:rsidRDefault="00E77B23" w:rsidP="00BA6BAF">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Phd. Beatrix Lenkovics</w:t>
            </w:r>
          </w:p>
          <w:p w:rsidR="00DB4822" w:rsidRDefault="00DB4822" w:rsidP="00BA6BAF">
            <w:pPr>
              <w:pStyle w:val="Konzulensektitulus"/>
            </w:pPr>
            <w:r w:rsidRPr="00DB4822">
              <w:t>college associate professor, BGE KVIK</w:t>
            </w:r>
          </w:p>
        </w:tc>
      </w:tr>
      <w:tr w:rsidR="00DB4822" w:rsidTr="00DB4822">
        <w:tc>
          <w:tcPr>
            <w:tcW w:w="9854" w:type="dxa"/>
          </w:tcPr>
          <w:p w:rsidR="00DB4822" w:rsidRPr="00DB4822" w:rsidRDefault="00DB4822" w:rsidP="00BA6BAF">
            <w:pPr>
              <w:pStyle w:val="Konzulenseknev"/>
            </w:pPr>
            <w:r w:rsidRPr="00DB4822">
              <w:t>Dorina Szakál</w:t>
            </w:r>
          </w:p>
          <w:p w:rsidR="00DB4822" w:rsidRDefault="00DB4822" w:rsidP="00BA6BAF">
            <w:pPr>
              <w:pStyle w:val="Konzulensektitulus"/>
            </w:pPr>
            <w:r w:rsidRPr="00DB4822">
              <w:t>assistant research fellow,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CONSUMER-BASED SENSORY AND EYE-TRACKING ANALYSS OF HUNGARIAN GINS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gin; quality; eye-tracking, tasting, Hungarian</w:t>
      </w:r>
      <w:r>
        <w:t xml:space="preserve"/>
      </w:r>
    </w:p>
    <w:p>
      <w:pPr>
        <w:widowControl w:val="on"/>
        <w:pBdr/>
        <w:spacing w:before="240" w:after="240" w:line="240" w:lineRule="auto"/>
        <w:ind w:left="0" w:right="0"/>
        <w:jc w:val="left"/>
      </w:pPr>
      <w:r>
        <w:rPr>
          <w:color w:val="000000"/>
          <w:sz w:val="24"/>
          <w:szCs w:val="24"/>
        </w:rPr>
        <w:t xml:space="preserve">The topic of my research was inspired by my personal interest. This is how Hungarian gins became the focus of my TDK thesis, which I examined from a new perspective. During the first two years of my university years, I worked in a restaurant, where I could see that more and more special gins were being placed on the drink menu every year. In my study, I want to examine whether and to what extent the label design of certain bottles influences the acceptance, properties and purchasing intentions of gin consumers.</w:t>
      </w:r>
      <w:r>
        <w:rPr>
          <w:color w:val="000000"/>
          <w:sz w:val="24"/>
          <w:szCs w:val="24"/>
        </w:rPr>
        <w:br/>
        <w:t xml:space="preserve">Nowadays, the biggest challenge is information processing. Humans and instruments are not competitors, but rather complement each other. Eye camera testing is becoming more and more widespread, which is also due to the fact that it can track eye movements with millimeter accuracy. It tracks which areas the human eye pays attention to and for how long. Based on eye movements, I discovered which gin product label attracts the participants' visual attention the most, and then filled out a demographic questionnaire to get answers about their knowledge of gin. Students of the Budapest University of Economics participated in the eye camera measurement, who also participated in a consumer sensory test.</w:t>
      </w:r>
      <w:r>
        <w:rPr>
          <w:color w:val="000000"/>
          <w:sz w:val="24"/>
          <w:szCs w:val="24"/>
        </w:rPr>
        <w:br/>
        <w:t xml:space="preserve">One of the fundamental questions of my research is: Does the appearance of the bottle influence the first impression of the quality inherent in the bottle?</w:t>
      </w:r>
      <w:r>
        <w:rPr>
          <w:color w:val="000000"/>
          <w:sz w:val="24"/>
          <w:szCs w:val="24"/>
        </w:rPr>
        <w:br/>
        <w:t xml:space="preserve">Sensory tests play a particularly important role in the case of alcoholic beverages, as the assessment of these beverages largely depends on the experiences experienced through the senses. Sight, smell, taste and texture are key attributes in assessing quality. In my consumer sensory research, blind tests were conducted by reviewers who did not know the brand, price and packaging of the product, but I asked their opinions based on a coded sample. In my research, I sought to find out which Hungarian gin the participants in the study liked the most.</w:t>
      </w:r>
      <w:r>
        <w:rPr>
          <w:color w:val="000000"/>
          <w:sz w:val="24"/>
          <w:szCs w:val="24"/>
        </w:rPr>
        <w:br/>
        <w:t xml:space="preserve">At the end of my thesis, I compare the data obtained by the eye camera and the results of the sensory test. My research provides results on the relationship between the interest-arousing effect of the label on the gin bottle and the actual taste experience.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99094">
    <w:multiLevelType w:val="hybridMultilevel"/>
    <w:lvl w:ilvl="0" w:tplc="70479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99094">
    <w:abstractNumId w:val="111990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9187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