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PRAJCZER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prajczer.zsofia@gmail.com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Ilyefalvi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Koronavírussal kapcsolatos imaszövegek az online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járvány; digitális folklorisztika; pestisszentek; imádság; imafelhívás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koronavírus-járvány az élet szinte minden területére hatással volt, mely alól a hitélet sem</w:t>
      </w:r>
      <w:r>
        <w:rPr>
          <w:color w:val="000000"/>
          <w:sz w:val="24"/>
          <w:szCs w:val="24"/>
        </w:rPr>
        <w:br/>
        <w:t xml:space="preserve">kivétel. A vallási vezetők és hívők egymás után osztották meg a pandémiával kapcsolatos</w:t>
      </w:r>
      <w:r>
        <w:rPr>
          <w:color w:val="000000"/>
          <w:sz w:val="24"/>
          <w:szCs w:val="24"/>
        </w:rPr>
        <w:br/>
        <w:t xml:space="preserve">gondolataikat és kérték imádságaikban az Úr segítségét. Ezek a szövegek később tovább</w:t>
      </w:r>
      <w:r>
        <w:rPr>
          <w:color w:val="000000"/>
          <w:sz w:val="24"/>
          <w:szCs w:val="24"/>
        </w:rPr>
        <w:br/>
        <w:t xml:space="preserve">terjedtek az internet különböző platformjain és több esetben variánsokban éltek tovább.</w:t>
      </w:r>
      <w:r>
        <w:rPr>
          <w:color w:val="000000"/>
          <w:sz w:val="24"/>
          <w:szCs w:val="24"/>
        </w:rPr>
        <w:br/>
        <w:t xml:space="preserve">Dolgozatom a 2021. októbere és 2022. márciusa között végzett vizsgálatomra épül, ahol,</w:t>
      </w:r>
      <w:r>
        <w:rPr>
          <w:color w:val="000000"/>
          <w:sz w:val="24"/>
          <w:szCs w:val="24"/>
        </w:rPr>
        <w:br/>
        <w:t xml:space="preserve">főként a koronavírus-járvánnyal kapcsolatos online felületeken fellelhető imádságokat</w:t>
      </w:r>
      <w:r>
        <w:rPr>
          <w:color w:val="000000"/>
          <w:sz w:val="24"/>
          <w:szCs w:val="24"/>
        </w:rPr>
        <w:br/>
        <w:t xml:space="preserve">vizsgáltam meg. A 93 imaszöveg összesen 13 felekezettől származik és főként a járvány első</w:t>
      </w:r>
      <w:r>
        <w:rPr>
          <w:color w:val="000000"/>
          <w:sz w:val="24"/>
          <w:szCs w:val="24"/>
        </w:rPr>
        <w:br/>
        <w:t xml:space="preserve">hullámára tehető. Kutatásom az online platformok sajátosságain kívül kitér arra is, hogy milyen</w:t>
      </w:r>
      <w:r>
        <w:rPr>
          <w:color w:val="000000"/>
          <w:sz w:val="24"/>
          <w:szCs w:val="24"/>
        </w:rPr>
        <w:br/>
        <w:t xml:space="preserve">korábbi gyakorlatokat aktualizált, illetve újított meg a járványhelyzet, valamint, hogy miként</w:t>
      </w:r>
      <w:r>
        <w:rPr>
          <w:color w:val="000000"/>
          <w:sz w:val="24"/>
          <w:szCs w:val="24"/>
        </w:rPr>
        <w:br/>
        <w:t xml:space="preserve">variálódtak a szövegek az online térben.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01008">
    <w:multiLevelType w:val="hybridMultilevel"/>
    <w:lvl w:ilvl="0" w:tplc="72868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01008">
    <w:abstractNumId w:val="37201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703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