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NÉMETH KATALIN</w:t>
            </w:r>
          </w:p>
          <w:p w:rsidR="00C275A3" w:rsidRDefault="00CA6B74" w:rsidP="00C275A3">
            <w:pPr>
              <w:pStyle w:val="Hallgatokepzes"/>
            </w:pPr>
            <w:r w:rsidRPr="001067CD">
              <w:rPr>
                <w:i/>
              </w:rPr>
              <w:t>katlinnemeth@gmail.com</w:t>
            </w:r>
            <w:r w:rsidRPr="001067CD">
              <w:rPr>
                <w:i/>
              </w:rPr>
              <w:br/>
            </w:r>
            <w:r w:rsidR="00A96AEC">
              <w:t>Nemzetközi Gazdaság és Gazdálkodás</w:t>
            </w:r>
            <w:r w:rsidR="00A96AEC">
              <w:br/>
            </w:r>
            <w:r w:rsidR="00E77B23">
              <w:t>MA, 1. félév</w:t>
            </w:r>
          </w:p>
          <w:p w:rsidR="00C265CE" w:rsidRPr="009E5FF1" w:rsidRDefault="00E77B23" w:rsidP="00BA6BAF">
            <w:pPr>
              <w:pStyle w:val="Hallgatointezmeny-kar"/>
              <w:rPr>
                <w:b/>
                <w:caps/>
              </w:rPr>
            </w:pPr>
            <w:r>
              <w:t>Budapesti Gazdasági Egyetem</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Ferkelt Balázs</w:t>
            </w:r>
          </w:p>
          <w:p w:rsidR="00DB4822" w:rsidRDefault="00DB4822" w:rsidP="00BA6BAF">
            <w:pPr>
              <w:pStyle w:val="Konzulensektitulus"/>
            </w:pPr>
            <w:r w:rsidRPr="00DB4822">
              <w:t>egyetemi docens,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Nemi esélyegyenlőséget támogató intézkedések a magyar vállalatoknál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nemi kvóta; nemi esélyegyenlőség;Magyarország; vállalati szféra</w:t>
      </w:r>
      <w:r>
        <w:t xml:space="preserve"/>
      </w:r>
    </w:p>
    <w:p>
      <w:pPr>
        <w:widowControl w:val="on"/>
        <w:pBdr/>
        <w:spacing w:before="240" w:after="240" w:line="240" w:lineRule="auto"/>
        <w:ind w:left="0" w:right="0"/>
        <w:jc w:val="left"/>
      </w:pPr>
      <w:r>
        <w:rPr>
          <w:color w:val="000000"/>
          <w:sz w:val="24"/>
          <w:szCs w:val="24"/>
        </w:rPr>
        <w:t xml:space="preserve">A világ sokszínű nemzetek halmaza, ennek következménye, hogy eltérő a különböző nációk társadalmának gondolkodásmódja is. A nők társadalmi helyzete például egyike azon témáknak, amelyben ez tükröződik. Bizonyos régiókban a lányoknak nincs hozzáférése az oktatáshoz, nem megengedett, hogy iskolába járjanak, míg más országokban támogató intézkedéseket hoznak annak érdekében, hogy biztosítsák a nemek közötti esélyegyenlőséget.</w:t>
      </w:r>
      <w:r>
        <w:rPr>
          <w:color w:val="000000"/>
          <w:sz w:val="24"/>
          <w:szCs w:val="24"/>
        </w:rPr>
        <w:br/>
        <w:t xml:space="preserve">A dolgozatom célja, hogy a Magyarország helyzetét elemezzem nemi esélyegyenlőség szempontjából és megvizsgáljam milyen módszerekkel lehetne megszüntetni azokat a korlátokat, amelyek visszatartják a képzett női munkavállalókat a felsővezetői pozíciók elérésétől.</w:t>
      </w:r>
      <w:r>
        <w:rPr>
          <w:color w:val="000000"/>
          <w:sz w:val="24"/>
          <w:szCs w:val="24"/>
        </w:rPr>
        <w:br/>
        <w:t xml:space="preserve">Kutatásomat a következő kérdések mentén végeztem el:</w:t>
      </w:r>
      <w:r>
        <w:rPr>
          <w:color w:val="000000"/>
          <w:sz w:val="24"/>
          <w:szCs w:val="24"/>
        </w:rPr>
        <w:br/>
        <w:t xml:space="preserve">Hogyan befolyásolják a nemi szerepekkel kapcsolatos kulturális attitűdok Magyarországon a nők karrierlehetőségeit?</w:t>
      </w:r>
      <w:r>
        <w:rPr>
          <w:color w:val="000000"/>
          <w:sz w:val="24"/>
          <w:szCs w:val="24"/>
        </w:rPr>
        <w:br/>
        <w:t xml:space="preserve">Szükséges-e Magyarországon a nemi kvóta alkalmazása?</w:t>
      </w:r>
      <w:r>
        <w:rPr>
          <w:color w:val="000000"/>
          <w:sz w:val="24"/>
          <w:szCs w:val="24"/>
        </w:rPr>
        <w:br/>
        <w:t xml:space="preserve">Milyen egyéb, a nemek közötti egyenlőséget támogató intézkedések vannak érvényben a Magyarországon működő vállalatoknál?</w:t>
      </w:r>
      <w:r>
        <w:rPr>
          <w:color w:val="000000"/>
          <w:sz w:val="24"/>
          <w:szCs w:val="24"/>
        </w:rPr>
        <w:br/>
        <w:t xml:space="preserve">A fenti kérdések megválaszolásához egyaránt alkalmaztam szekunder és primer kutatási módszereket. Könyveket, szakcikkeket, tanulmányokat, interjúbeszélgetéseket, statisztikákat, újságcikkeket, jelentéseket és egyéb online forrásokat dolgoztam fel, valamint mélyinterjú, kérdőívezés formájában végeztem primer kutatást is.</w:t>
      </w:r>
    </w:p>
    <w:p>
      <w:pPr>
        <w:widowControl w:val="on"/>
        <w:pBdr/>
        <w:spacing w:before="240" w:after="240" w:line="240" w:lineRule="auto"/>
        <w:ind w:left="0" w:right="0"/>
        <w:jc w:val="left"/>
      </w:pPr>
      <w:r>
        <w:rPr>
          <w:color w:val="000000"/>
          <w:sz w:val="24"/>
          <w:szCs w:val="24"/>
        </w:rPr>
        <w:t xml:space="preserve">Kutatásaim eredményeképpen megfogalmazható, hogy – bár Magyarország sosem tartozott a nemi esélyegyenlőséget leghatékonyabban támogató országcsoportba-a női munkavállalók többsége sosem tapasztalt nemi diszkriminációt munkahelyén. Bár nem a legmegfelelőbb módszere a nemek közötti egyenlőség megteremtésének, a vállalati női kvóta bevezetése egyértelműen javítana a nők karrierlehetőségeit az üzleti életben.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200205">
    <w:multiLevelType w:val="hybridMultilevel"/>
    <w:lvl w:ilvl="0" w:tplc="910946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200205">
    <w:abstractNumId w:val="542002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04557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