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GÁNCS ADRIENN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gancsadrienn@student.elte.hu</w:t>
            </w:r>
            <w:r w:rsidRPr="001067CD">
              <w:rPr>
                <w:i/>
              </w:rPr>
              <w:br/>
            </w:r>
            <w:r w:rsidR="00A96AEC">
              <w:t>Pszichológia 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HORVÁTH-VARGA FANNI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fannivrg@student.elte.hu</w:t>
            </w:r>
            <w:bookmarkStart w:id="1" w:name="_GoBack"/>
            <w:bookmarkEnd w:id="1"/>
            <w:r w:rsidRPr="001067CD">
              <w:br/>
            </w:r>
            <w:r w:rsidR="00C275A3">
              <w:t>Pszichológia </w:t>
            </w:r>
            <w:r w:rsidR="00A96AEC">
              <w:br/>
              <w:t>MA, 9.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Pedagógiai és Pszichológiai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Pachner Orsolya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Autizmus spektrumzavarral élő gyermekek szüleinek stressz szintjét befolyásoló tényezők és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Autizmus spektrumzavar; Szülői-stressz; Reziliencia; Rizikófaktor; Szülői bánásmód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célja az autizmussal élő gyermekek szüleinek stressz-szintjének, illetve az ezt befolyásoló védő- és rizikótényezők feltárása. Vizsgálatunk során 5-18 éves autizmus spektrumzavarral élő gyermekek elsődleges gondozóit vontuk be egy online kérdőívcsomag kitöltésére. A kérdőívcsomag az alábbi mérőeszközöket tartalmazta: saját szerkesztésű kérdések a demográfiai adatokra, illetve a gyermekre vonatkozóan, Autista gyermekeket nevelő szülők stressz indexe, Szülői Reziliencia Kérdőív 16 itemes változata (PREQ16), Gyermekgondozási/gyermeknevelési kérdőív (BMBI/CMBI). Legfőbb kutatási kérdésünk, hogy mely tényezők befolyásolják a szülői stresszt ASD gyermekek szülei esetében. A résztvevők toborzása hozzáférhetőségi alapon valósult meg. Mintánkat 105 szülő alkotta (Nnő = 101, Nférfi = 4).</w:t>
      </w:r>
      <w:r>
        <w:rPr>
          <w:color w:val="000000"/>
          <w:sz w:val="24"/>
          <w:szCs w:val="24"/>
        </w:rPr>
        <w:br/>
        <w:t xml:space="preserve">Összességében az eredmények azt sugallják, hogy az ASD gyermek tüneteinek mértéke és komorbiditásai jelentős mértékben növelik a stressz-szintet, mely eredmények összhangban vannak korábbi kutatási eredményekkel (Baker-Ericzén et al., 2005). A szülők rezilienciája, társas támogatása és a szülői melegség védő tényezőként hat a stressz ellen, mely eredmények egy része újdonság az eddigiekhez képest. Vizsgálatunkban független volt a stressz szintje a gyermek nemétől, életkorától, önállóságának mértékétől és a diagnózis óta eltelt időtől is, mely eredmények a nem minden esetben egyeznek a korábbi kutatások eredményeivel (Rivard et al., 2014, Baker-Ericzén et al., 2005, Zamora et al., 2014).</w:t>
      </w:r>
      <w:r>
        <w:rPr>
          <w:color w:val="000000"/>
          <w:sz w:val="24"/>
          <w:szCs w:val="24"/>
        </w:rPr>
        <w:br/>
        <w:t xml:space="preserve">Az eredmények további vizsgálatok lehetőségét vetik fel. A jövőbeli kutatások során érdemes lenne megvizsgálni longitudinális vizsgálattal a szülői stressz és az azt befolyásoló tényezők időbeli változását a mélyebb megértéshez, a szülői stressz időbeli változásait és a változók közötti komplex kapcsolatokat. A különböző komorbid zavarok specifikus hatását szintén érdemes lenne részletesebben vizsgálni, mivel ezek különböző mértékben terhelhetik a szülőket. Intervenciós szempontból fontos lenne azt is felmérni, hogy az egyes védőfaktorok, mint a reziliencia és a társas támogatás, milyen típusú beavatkozásokkal növelhetők hatékonyan.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990898">
    <w:multiLevelType w:val="hybridMultilevel"/>
    <w:lvl w:ilvl="0" w:tplc="808820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990898">
    <w:abstractNumId w:val="599908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6743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