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BERZÉKI MARCEL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mberzeki@gmail.com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Gábor Dénes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Kozma-Bognár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rektorhelyettes, főiskolai docens, GDE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Vegetációs indexek vizsgálata eltérő magasságú drónfelvételek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Vegetációs index; Drón; Távérzékelés; Képfeldolgozás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Magyarországon egyre nagyobb mértékben alkalmaznak drónokat (UAV) a mezőgazdaságban is. Az UAV-on elhelyezett kamerák jelentősen befolyásolják a hatékony és megbízható használatukat a növénytermesztés területeinek felmérésében.</w:t>
      </w:r>
      <w:r>
        <w:rPr>
          <w:color w:val="000000"/>
          <w:sz w:val="24"/>
          <w:szCs w:val="24"/>
        </w:rPr>
        <w:br/>
        <w:t xml:space="preserve">Az előállított diszkrét és nem diszkrét adatok információtartalmát nagymértékben befolyásolják az adatok feldolgozási és elemzési módszerei.</w:t>
      </w:r>
      <w:r>
        <w:rPr>
          <w:color w:val="000000"/>
          <w:sz w:val="24"/>
          <w:szCs w:val="24"/>
        </w:rPr>
        <w:br/>
        <w:t xml:space="preserve">Kutatásom célja annak vizsgálata, hogy az eltérő felvételezési magasságok okoznak-e eltérést a mérési eredményekben és az így generálható vegetációs indexek segítik-e a napi tevékenységet, egyértelműbb iránymutatást nyújtanak-e a gazdálkodók számára.</w:t>
      </w:r>
      <w:r>
        <w:rPr>
          <w:color w:val="000000"/>
          <w:sz w:val="24"/>
          <w:szCs w:val="24"/>
        </w:rPr>
        <w:br/>
        <w:t xml:space="preserve">Felméréseim során egy tavaszi árpával bevetett helyszínen készítettem multitemporális légifelvételeket a vegetációs időszak különböző időpontjaiban. A felvételek feldolgozásához és elemzéséhez különböző szoftvereket használtam (DJI Pro, DXO PhotoLab 5, Agisoft Metashape Professional, QGIS, EXIFTOOL, Spyder és SQLite).</w:t>
      </w:r>
      <w:r>
        <w:rPr>
          <w:color w:val="000000"/>
          <w:sz w:val="24"/>
          <w:szCs w:val="24"/>
        </w:rPr>
        <w:br/>
        <w:t xml:space="preserve">A vegetációs indexek (NDVI, GNDVI, NDRE, VDVI) kiszámításánál a képi adatokat a QGIS-be betöltve, ott a raszter kalkulátor funkcióval készítettem el az indexeket. Az így kapott eredményeket Excel táblázatkezelőben, az EXIF adatokat saját fejlesztésű SQLite adatbázisban és Pythonban elemeztem.</w:t>
      </w:r>
      <w:r>
        <w:rPr>
          <w:color w:val="000000"/>
          <w:sz w:val="24"/>
          <w:szCs w:val="24"/>
        </w:rPr>
        <w:br/>
        <w:t xml:space="preserve">A kutatás során szerzett mélyebb ismeretek alapján megállapítható, hogy az UAV-val végzett felmérések hatékonyan alkalmazhatók a növénytermesztés területeinek felmérésében.</w:t>
      </w:r>
      <w:r>
        <w:rPr>
          <w:color w:val="000000"/>
          <w:sz w:val="24"/>
          <w:szCs w:val="24"/>
        </w:rPr>
        <w:br/>
        <w:t xml:space="preserve">Diszkrét vegetációs indexek a vegetációs időszak elején és végén szignifikánsan eltérő adatot szolgáltatnak, eltérő repülési magasságokon.</w:t>
      </w:r>
      <w:r>
        <w:rPr>
          <w:color w:val="000000"/>
          <w:sz w:val="24"/>
          <w:szCs w:val="24"/>
        </w:rPr>
        <w:br/>
        <w:t xml:space="preserve">Entrópia vizsgálat rámutatott, hogy az alacsonyabban végrehajtott repülések esetén az átlagos adattartalom magasabb volt és a radiancia növekedése a nap-éj egyenlőség felé haladva, arányosan növelte az entrópia értékeket.</w:t>
      </w:r>
      <w:r>
        <w:rPr>
          <w:color w:val="000000"/>
          <w:sz w:val="24"/>
          <w:szCs w:val="24"/>
        </w:rPr>
        <w:br/>
        <w:t xml:space="preserve">A napsugárzás intenzitás mérő (IMU) szenzor által szolgáltatott adatok alapján a beépített algoritmus 40 méteren a vegetációs időszak közepén jelentős kompenzációt (homogenizálást) hajtott végre a zöld és vörös spektrális sávokon.</w:t>
      </w:r>
      <w:r>
        <w:rPr>
          <w:color w:val="000000"/>
          <w:sz w:val="24"/>
          <w:szCs w:val="24"/>
        </w:rPr>
        <w:br/>
        <w:t xml:space="preserve">A vegetációs időszak közepén, a vegetációs indexek maximumai közel azonos értékeket mutatnak, a magasság függvényében, ezáltal optimalizálni tudjuk a felmérés folyamatát, hiszen elegendő a 120m magasságon végrehajtott adatgyűjtés, amellyel időt takaríthatunk meg.</w:t>
      </w:r>
      <w:r>
        <w:rPr>
          <w:color w:val="000000"/>
          <w:sz w:val="24"/>
          <w:szCs w:val="24"/>
        </w:rPr>
        <w:br/>
        <w:t xml:space="preserve">További kutatások szükségesek az NDRE index anomáliáinak vizsgálatához, valamint a vegetációs időszak elején és végén jelentkező eltérések feltárásához.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36463">
    <w:multiLevelType w:val="hybridMultilevel"/>
    <w:lvl w:ilvl="0" w:tplc="58020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36463">
    <w:abstractNumId w:val="497364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321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