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IMRE MARCELL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imre.marcell@pte.hu</w:t>
            </w:r>
            <w:r w:rsidRPr="001067CD">
              <w:rPr>
                <w:i/>
              </w:rPr>
              <w:br/>
            </w:r>
            <w:r w:rsidR="00A96AEC">
              <w:t>földrajztanár - nemzetiségi német nyelv és kultúra tanára</w:t>
            </w:r>
            <w:r w:rsidR="00A96AEC">
              <w:br/>
            </w:r>
            <w:r w:rsidR="00E77B23">
              <w:t>Osztatlan, 10.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Témavezetők: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Czigány Szabolcs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TTK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Sarkadi Noémi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Potenciális evapotranszspirációs modellek alkalmazhatóságának vizsgálata Magyarországon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potenciális evapotranszspiráció (PET); modellteljesítmény; kádpárolgás; Magyarország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hidrometeorológia egyik legnagyobb kihívást jelentő problémája a potenciális evapotranszspiráció (PET) számszerűsítése. Ugyanakkor a PET-értékek és trendek megértése rendkívül fontos információkat hordozhat egy terület aszályérzékenységéről. A 2010 és 2022 közötti meteorológiai adatokat felhasználva 19 PET-modell teljesítményét elemeztem Magyarországra vonatkozóan, majd azonosítottam és rangsoroltam a legalkalmasabbakat. A PET-értékeket 16 meteorológiai állomás tekintetében számoltam ki különböző modellek segítségével, majd hat különböző statisztikai mutató alapján rangsoroltam őket. Összehasonlítási alapként a legközelebbi kádpárolgásmérő állomás adatait és a HungaroMet által kiszámított FAO Penman-Monteith (FAO-PM) értékeket használtam. A modellek teljesítményét 1-120 pont közötti skálán értékeltem. Eredményeink azt mutatták, hogy a hőmérséklet-alapú Oudin-modell teljesítménye volt a legjobb, de általánosságban a sugárzás-alapú modellek mutatkoztak a legmegbízhatóbbnak. Az adatok területi eloszlása azt mutatja, hogy a PET-modellek teljesítménye az ország keleti és nyugati szélein némileg gyengébb, mint a középső területeken. Az eredmények rávilágítottak, hogy adathiányos esetekben a megbízható és széles körben elterjedt, de rendkívül magas bemeneti adatigényű FAO-PM modell jelentősebb pontosságvesztés nélkül helyettesíthető alacsonyabb bemeneti adatigényű modellekkel. Az eredmények elsősorban a Magyarországéhoz hasonló szubhumid kontinentális éghajlaton alkalmazhatók.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30337781">
    <w:multiLevelType w:val="hybridMultilevel"/>
    <w:lvl w:ilvl="0" w:tplc="2086401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30337781">
    <w:abstractNumId w:val="3033778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2922348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