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rebeka.palfi.95@gmail.com</w:t>
            </w:r>
            <w:r w:rsidRPr="001067CD">
              <w:rPr>
                <w:i/>
              </w:rPr>
              <w:br/>
            </w:r>
            <w:r w:rsidR="00A96AEC">
              <w:t>Ipari termék- és formatervező mérnöki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Kisfaludy Márta Dla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Otthoni komposztáló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komposztálás; élelmiszer hulladék; hulladék hasznosítás; környezettudatos tervezés;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politikájának egyik központi témája a körforgásos gazdaság, eléréséhez komoly szemléletformálás szükséges.</w:t>
      </w:r>
      <w:r>
        <w:rPr>
          <w:color w:val="000000"/>
          <w:sz w:val="24"/>
          <w:szCs w:val="24"/>
        </w:rPr>
        <w:br/>
        <w:t xml:space="preserve">A dolgozat első fejezete bemutatja, milyen törekvések és lehetőségek vannak jelenleg uniós és országos szinten a hulladékkezelés tekintetében, azon belül is a biológiailag lebomló, különösen a konyhai hulladékok terén.</w:t>
      </w:r>
      <w:r>
        <w:rPr>
          <w:color w:val="000000"/>
          <w:sz w:val="24"/>
          <w:szCs w:val="24"/>
        </w:rPr>
        <w:br/>
        <w:t xml:space="preserve">Világszinten az összes megtermelt élelmiszer nagyjából 30%-a hulladékká válik, elpazarlódik, 2017-es adat szerint 1,9 milliárd tonna elpazarolt élelmiszert jelent egy évben. Ez a mennyiség sok éhező térség problémáját oldhatná meg. Ezen kívül jelentős probléma még ezzel a hatalmas számmal, az előállítás és a lebomlás okozta károk.</w:t>
      </w:r>
      <w:r>
        <w:rPr>
          <w:color w:val="000000"/>
          <w:sz w:val="24"/>
          <w:szCs w:val="24"/>
        </w:rPr>
        <w:br/>
        <w:t xml:space="preserve">Az élelmiszerhulladék biodegradábilis, azonban lebomlása során metán gáz keletkezik, amely többszörösen szennyező, mint a leghíresebb üvegházhatású gáz, a szén-dioxid.</w:t>
      </w:r>
      <w:r>
        <w:rPr>
          <w:color w:val="000000"/>
          <w:sz w:val="24"/>
          <w:szCs w:val="24"/>
        </w:rPr>
        <w:br/>
        <w:t xml:space="preserve">A hulladékkezelés nagyrészt állami feladat, környezetünk megóvása azonban mindannyiunk közös feladata. A háztartások szintjére lebontott felelősségvállalás mikéntjének egyik módja az otthoni komposztálás.</w:t>
      </w:r>
      <w:r>
        <w:rPr>
          <w:color w:val="000000"/>
          <w:sz w:val="24"/>
          <w:szCs w:val="24"/>
        </w:rPr>
        <w:br/>
        <w:t xml:space="preserve">Az idei évtől fokozatosan bevezetésre kerülő biológiai hulladék elszállítása sokak számára elfogadható kompromisszum lehet. A legoptimálisabb megoldás viszont a helyi vagy nagyon közeli kezelése lenne ezeknek a hulladékoknak.</w:t>
      </w:r>
      <w:r>
        <w:rPr>
          <w:color w:val="000000"/>
          <w:sz w:val="24"/>
          <w:szCs w:val="24"/>
        </w:rPr>
        <w:br/>
        <w:t xml:space="preserve">Az otthoni komposztálás egy olyan megoldást nyújthat erre a problémára, ami egyszerre akadályozza meg vagy csökkenti a metán- és más üvegházhatású gázok termelését a növények bomlása során és biztosít tápanyagdús termőföldet a növények számára.</w:t>
      </w:r>
      <w:r>
        <w:rPr>
          <w:color w:val="000000"/>
          <w:sz w:val="24"/>
          <w:szCs w:val="24"/>
        </w:rPr>
        <w:br/>
        <w:t xml:space="preserve">A dolgozat olyan komposztáló készlet tervezését tűzi ki célul, amely választ ad a városi környezetben, akár kis lakásban való komposztálásra.</w:t>
      </w:r>
      <w:r>
        <w:rPr>
          <w:color w:val="000000"/>
          <w:sz w:val="24"/>
          <w:szCs w:val="24"/>
        </w:rPr>
        <w:br/>
        <w:t xml:space="preserve">A második fejezet ismerteti a kérdőíves felmérés eredményeit az emberek tapasztalatairól, bemutatja a piacon jelen lévő precedenseket, az elvégzett kísérletek tanulságait.</w:t>
      </w:r>
      <w:r>
        <w:rPr>
          <w:color w:val="000000"/>
          <w:sz w:val="24"/>
          <w:szCs w:val="24"/>
        </w:rPr>
        <w:br/>
        <w:t xml:space="preserve">A kutatás az egyik legnagyobb hiányosságot a tájékoztatásban és edukálásban tárt fel. Erre reagálva a gyerekek bevonását lehetővé tevő termék követelményként jelenik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63011">
    <w:multiLevelType w:val="hybridMultilevel"/>
    <w:lvl w:ilvl="0" w:tplc="87700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63011">
    <w:abstractNumId w:val="99663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166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