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BABAI MÁRTON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babaim@student.elte.hu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Pásztor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kvantummechanikai bootstrap módszer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kvantummechanika, bootstrap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kvantummechanikában kevés egzaktul megoldható rendszer van, ezért a számítások elvégzéséhez általában különböző közelítő módszerekre van szükségünk. Ezeknek a módszereknek mind-mind megvannak az előnyeik és hátrányaik, a legtöbbjük egy adott típusú problémára nyújt megoldást.</w:t>
      </w:r>
      <w:r>
        <w:rPr>
          <w:color w:val="000000"/>
          <w:sz w:val="24"/>
          <w:szCs w:val="24"/>
        </w:rPr>
        <w:br/>
        <w:t xml:space="preserve">Ebben a dolgozatban egy aránylag újabb módeszert, a kvantummechanikai bootstrapet vizsgálom. Ennek egy olyan variációját, ami kötött állapotokban mond szigorú alsó és felső korlátokat kölönböző operátorok várható értékeire. A módszert több egyszerű kvantumrendszerben is megvizsgálom, mint például az anharmonikus oszcillátor vagy a dupla gödör potenciál. Megvizsgálom az egzakt megoldáshoz való konvergencia hatékonyságát, illetve azt, hogy a módszer hatékonysága hogyan függ a csatolási állandótól. Ahol lehetséges ott összevetem a módszert hagyományosabb módszerekkel, mint például a variációs módszer vagy a perturbációszámítás.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68844">
    <w:multiLevelType w:val="hybridMultilevel"/>
    <w:lvl w:ilvl="0" w:tplc="56293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68844">
    <w:abstractNumId w:val="261688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113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