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WEISZMÜLLER ROLAND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weiszmullerroland@gmail.com</w:t>
            </w:r>
            <w:r w:rsidRPr="001067CD">
              <w:rPr>
                <w:i/>
              </w:rPr>
              <w:br/>
            </w:r>
            <w:r w:rsidR="00A96AEC">
              <w:t>fizikus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Ivády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Oscar Bulancea-Lindwall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kutató,  Linköpling University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Magspin polarizáció maximalizálása a PulsePol protokoll segítségével: elméleti tanulmány a gyémántban elhelyezkedő NV-centurmon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magspin, polarizáció, PulsePol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magspin polarizációs protokollok kulcsfontosságú elemei a modern NMR</w:t>
      </w:r>
      <w:r>
        <w:rPr>
          <w:color w:val="000000"/>
          <w:sz w:val="24"/>
          <w:szCs w:val="24"/>
        </w:rPr>
        <w:br/>
        <w:t xml:space="preserve">és MRI méréseknek, valamint a szilárdtest kvantumalkalmazások, például a</w:t>
      </w:r>
      <w:r>
        <w:rPr>
          <w:color w:val="000000"/>
          <w:sz w:val="24"/>
          <w:szCs w:val="24"/>
        </w:rPr>
        <w:br/>
        <w:t xml:space="preserve">kvantumérzékelés, kvantumkommunikáció és kvantumszámítás fejlesztésének.</w:t>
      </w:r>
      <w:r>
        <w:rPr>
          <w:color w:val="000000"/>
          <w:sz w:val="24"/>
          <w:szCs w:val="24"/>
        </w:rPr>
        <w:br/>
        <w:t xml:space="preserve">Az utóbbi időben a széles tiltott sávú félvezetők az optikailag "címkézhető"</w:t>
      </w:r>
      <w:r>
        <w:rPr>
          <w:color w:val="000000"/>
          <w:sz w:val="24"/>
          <w:szCs w:val="24"/>
        </w:rPr>
        <w:br/>
        <w:t xml:space="preserve">elektronspin-qubitekígéretesalternatívakéntjelentekmeganukleárispolarizá-</w:t>
      </w:r>
      <w:r>
        <w:rPr>
          <w:color w:val="000000"/>
          <w:sz w:val="24"/>
          <w:szCs w:val="24"/>
        </w:rPr>
        <w:br/>
        <w:t xml:space="preserve">ció számára, az elektronspin és a magspin közötti dinamikus spin polarizációs</w:t>
      </w:r>
      <w:r>
        <w:rPr>
          <w:color w:val="000000"/>
          <w:sz w:val="24"/>
          <w:szCs w:val="24"/>
        </w:rPr>
        <w:br/>
        <w:t xml:space="preserve">átvitel révén. Egy széles körben használt eljárás a kvantumalkalmazásokban</w:t>
      </w:r>
      <w:r>
        <w:rPr>
          <w:color w:val="000000"/>
          <w:sz w:val="24"/>
          <w:szCs w:val="24"/>
        </w:rPr>
        <w:br/>
        <w:t xml:space="preserve">a PulsePol protokoll, amely hatékony és robosztus a gerjesztési hibákkal és a</w:t>
      </w:r>
      <w:r>
        <w:rPr>
          <w:color w:val="000000"/>
          <w:sz w:val="24"/>
          <w:szCs w:val="24"/>
        </w:rPr>
        <w:br/>
        <w:t xml:space="preserve">rezonanciától való elhangolódásokkal szemben. Azonban a protokoll pontos</w:t>
      </w:r>
      <w:r>
        <w:rPr>
          <w:color w:val="000000"/>
          <w:sz w:val="24"/>
          <w:szCs w:val="24"/>
        </w:rPr>
        <w:br/>
        <w:t xml:space="preserve">numerikus szimulációi és alapos elméleti megértése eddig korlátozott volt a hi-</w:t>
      </w:r>
      <w:r>
        <w:rPr>
          <w:color w:val="000000"/>
          <w:sz w:val="24"/>
          <w:szCs w:val="24"/>
        </w:rPr>
        <w:br/>
        <w:t xml:space="preserve">perfinomom csatolás leírásában használt közelítések és a többspinű korrelációs</w:t>
      </w:r>
      <w:r>
        <w:rPr>
          <w:color w:val="000000"/>
          <w:sz w:val="24"/>
          <w:szCs w:val="24"/>
        </w:rPr>
        <w:br/>
        <w:t xml:space="preserve">hatásokfigyelmenkívülhagyásamiatt. ATDKmunkámbanapulzáltpolarizá-</w:t>
      </w:r>
      <w:r>
        <w:rPr>
          <w:color w:val="000000"/>
          <w:sz w:val="24"/>
          <w:szCs w:val="24"/>
        </w:rPr>
        <w:br/>
        <w:t xml:space="preserve">ciós protokoll viselkedését vizsgáljuk egy NV centrumon gyémántban, pontos</w:t>
      </w:r>
      <w:r>
        <w:rPr>
          <w:color w:val="000000"/>
          <w:sz w:val="24"/>
          <w:szCs w:val="24"/>
        </w:rPr>
        <w:br/>
        <w:t xml:space="preserve">numerikus hiperfinom tenzorokat használva a közeli magspinekre. Bemuta-</w:t>
      </w:r>
      <w:r>
        <w:rPr>
          <w:color w:val="000000"/>
          <w:sz w:val="24"/>
          <w:szCs w:val="24"/>
        </w:rPr>
        <w:br/>
        <w:t xml:space="preserve">tom, hogy a PulsePol protokoll egy módosított pulzusidőzítéssel képes még</w:t>
      </w:r>
      <w:r>
        <w:rPr>
          <w:color w:val="000000"/>
          <w:sz w:val="24"/>
          <w:szCs w:val="24"/>
        </w:rPr>
        <w:br/>
        <w:t xml:space="preserve">magasabb polarizációs fokot elérni. Ez az elméleti elemzés segíti a PulsePol</w:t>
      </w:r>
      <w:r>
        <w:rPr>
          <w:color w:val="000000"/>
          <w:sz w:val="24"/>
          <w:szCs w:val="24"/>
        </w:rPr>
        <w:br/>
        <w:t xml:space="preserve">protokoll megértését, és felhívja a figyelmet a további fejlesztési lehetőségekre.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14605">
    <w:multiLevelType w:val="hybridMultilevel"/>
    <w:lvl w:ilvl="0" w:tplc="73434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14605">
    <w:abstractNumId w:val="355146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9941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