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GÓLIÁN RÓBERT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golian.robert2002@gmail.com</w:t>
            </w:r>
            <w:r w:rsidRPr="001067CD">
              <w:rPr>
                <w:i/>
              </w:rPr>
              <w:br/>
            </w:r>
            <w:r w:rsidR="00A96AEC">
              <w:t>földrajz-matematika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HOLLÓS BENCE MIHÁLY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hollibence@gmail.com</w:t>
            </w:r>
            <w:bookmarkStart w:id="1" w:name="_GoBack"/>
            <w:bookmarkEnd w:id="1"/>
            <w:r w:rsidRPr="001067CD">
              <w:br/>
            </w:r>
            <w:r w:rsidR="00C275A3">
              <w:t>földrajz-matematika tanár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PROKICS HANNA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prokics.hanna@gmail.com</w:t>
            </w:r>
            <w:r w:rsidRPr="001067CD">
              <w:rPr>
                <w:i/>
              </w:rPr>
              <w:br/>
            </w:r>
            <w:r w:rsidR="00A96AEC">
              <w:t>földrajz-biológia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ZSOLDOS VIKTOR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vikzsol29@gmail.com</w:t>
            </w:r>
            <w:bookmarkStart w:id="1" w:name="_GoBack"/>
            <w:bookmarkEnd w:id="1"/>
            <w:r w:rsidRPr="001067CD">
              <w:br/>
            </w:r>
            <w:r w:rsidR="00C275A3">
              <w:t>Földrajz és történelem és állampolgári ismeretek tanára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Makádi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tanulási kompetencia fejlesztésének lehetőségei gamifikációs elven az általános iskolai földrajztanításban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kompetenciafejlesztés;tanulási kompetencia;gamifikáció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a tanulási kompetencia fejlesztés lehetőségeit vizsgálja a földrajzoktatásban. Problémafelvetésünk szerint a tanulók jelentős hányadát nem tanítják meg tanulni, de elvárják tőlük a készség célravezető alkalmazását. A kompetenciaterület áttekintése után felállítottunk egy fejlesztési programot, mely célja, hogy a lényegkiemeléstől kezdve a Cornell-módszer, mint jegyzetelés technika, elsajátításával, képessé tegye a diákot arra, hogy bármilyen típusú információforrásból kiindulva elérje tanulási céljait. Ebben a feladatsorban a gamifikációs eszközök is fontos szerepet játszanak, mert feltételezésünk szerint ezek növelik a folyamat hatékonyságát. A fejlesztési programunkat „Az Európán kívüli kontinensek földrajza” tantervi témakörben terveztük nyolcadik évfolyam számára, ám a feladattípusok és a program felépítése más témakör feldolgozására is alkalmas. A kutatásunk következő lépése a kipróbálás lenne iskolai környezetben.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60161">
    <w:multiLevelType w:val="hybridMultilevel"/>
    <w:lvl w:ilvl="0" w:tplc="25500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60161">
    <w:abstractNumId w:val="37660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70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