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GERÁK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grkzsofi@gmail.com</w:t>
            </w:r>
            <w:r w:rsidRPr="001067CD">
              <w:rPr>
                <w:i/>
              </w:rPr>
              <w:br/>
            </w:r>
            <w:r w:rsidR="00A96AEC">
              <w:t>angol nyelv és kultúra tanára, magyartanár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Bóna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Szövegolvasási stratégiák az életkor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szövegértés; olvasási stratégiák; tekintetkövetés; olvasástanítás; fixációk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szövegértés az oktatási folyamatban kulcsfontosságú képesség. Arról azonban még mindig nincs pontos képünk, hogy a különböző évfolyamon tanuló diákok hogyan olvasnak szövegeket. A szakirodalomban az olvasási stratégiák típusait illetően sincs egyetértés, ugyanis a szerzők eltérő csoportosítást alkalmaznak. Jelen vizsgálat kérdése az, hogy hogyan olvasnak lineáris szövegeket a közoktatásban tanuló diákok. Hipotéziseim alapján a gyakorlottabb olvasó diákok több olvasási stratégiát alkalmaznak az olvasás során; a tanulók a különböző gondolkodási műveleteket igénylő szövegértési kérdésekre eltérő olvasási stratégiákkal keresik majd a választ a szövegben; a tanulók tekintetének fixációi összefüggésbe hozhatók a válaszok helyességével. A vizsgálatban egy budapesti iskola 27 tanulója vett részt: 8 ötödik, 6 hatodik, 7 hetedik és 6 kilencedik évfolyamos tanuló. A mérés során Tobii tekintetkövető eszközt használtam, az elemzés során pedig a szoftver mérései és a mintegy 320 percnyi felvétel biztosította az adatokat. A tanulók hőtérképei, az olvasási útvonalaik és a fixációik jellemzőinek analizálása segítségével hipotéziseim részben igazolódtak. Az eredmények rámutatnak az olvasási stratégiák tanításának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71518">
    <w:multiLevelType w:val="hybridMultilevel"/>
    <w:lvl w:ilvl="0" w:tplc="28807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71518">
    <w:abstractNumId w:val="11971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003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