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KAKASI ZOLTÁN</w:t>
            </w:r>
          </w:p>
          <w:p w:rsidR="00C275A3" w:rsidRDefault="00A96AEC" w:rsidP="00C275A3">
            <w:pPr>
              <w:pStyle w:val="Hallgatokepzes"/>
            </w:pPr>
            <w:r>
              <w:t>Mechatronikai mérnök</w:t>
            </w:r>
            <w:r>
              <w:br/>
            </w:r>
            <w:r w:rsidR="00E77B23">
              <w:t>BSc, 9.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KÁROLY DÓRA</w:t>
            </w:r>
          </w:p>
          <w:p w:rsidR="00DB4822" w:rsidRDefault="00C275A3" w:rsidP="004D7940">
            <w:pPr>
              <w:pStyle w:val="Hallgatokepzes"/>
            </w:pPr>
            <w:r>
              <w:t>Mechatronikai mérnök</w:t>
            </w:r>
            <w:r w:rsidR="00A96AEC">
              <w:br/>
              <w:t>BSc,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Bognár Eszter</w:t>
            </w:r>
          </w:p>
          <w:p w:rsidR="00DB4822" w:rsidRDefault="00DB4822" w:rsidP="00E11062">
            <w:pPr>
              <w:pStyle w:val="Konzulensek"/>
            </w:pPr>
            <w:r w:rsidRPr="00DB4822">
              <w:t>egyetemi adjunktus,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Koszorúérsztentek ívkövető képességének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Magyarország halálozási statisztikáiban az első helyen a szív- és érrendszeri betegségek okozta halál áll, ezek közül is a koszorúér-betegség a legfőbb halálok. Az elrettentő adatok mögött több ok is áll, ilyen az egészségtudatos életvezetés teljes hiánya és a csaknem behozhatatlan elmaradás az egészségügyi felvilágosítás terén.</w:t>
      </w:r>
      <w:r>
        <w:rPr>
          <w:color w:val="000000"/>
          <w:sz w:val="24"/>
          <w:szCs w:val="24"/>
        </w:rPr>
        <w:br/>
        <w:t xml:space="preserve">Szívünk csak egy van. Ha elhal belőle egy nagyobb darab, a fennmaradó része képtelen átvenni a kiesett hányad munkáját, így teljesítőképessége gyengül, és nem tudja megfelelő mennyiségű oxigénnel ellátni a szervezetet. A szívelhalást okozó infarktus azonban megelőzhető, ahogyan a létrejöttéhez vezető egyéb szív- és érrendszeri betegségek, így a szívkoszorúér-betegség is.</w:t>
      </w:r>
      <w:r>
        <w:rPr>
          <w:color w:val="000000"/>
          <w:sz w:val="24"/>
          <w:szCs w:val="24"/>
        </w:rPr>
        <w:br/>
        <w:t xml:space="preserve">A sztent egy olyan, általában fémből készült háló, amelyet elzáródott, szűkült vagy meggyengült falú erekbe helyeznek fel. A koszorúérsztent ballonra van krimpelve, melyet egy vezetődróttal a kérdéses érszakaszhoz visznek. A ballon felfújása és kihúzása után az érfal belső oldalán lerakódott plakk már nem befolyásolja a vér szabad áramlását.</w:t>
      </w:r>
      <w:r>
        <w:rPr>
          <w:color w:val="000000"/>
          <w:sz w:val="24"/>
          <w:szCs w:val="24"/>
        </w:rPr>
        <w:br/>
        <w:t xml:space="preserve">A szakirodalmi áttekintés után többfajta vizsgálatot is elvégeztünk, hogy a sztentek világát jobban megismerjük. Többek között meghatároztuk a sztent-rendszerek profilátmérőjét, a sztentek tágulási rövidülését, a sztentmintázat leképezése után a fémmel fedett felületet, a legnagyobb és legkisebb területű cellát és ezekbe rajzolható legnagyobb kör átmérőjét, az oldalág tágítása után a tágított cella méreteit, a sztent-rendszer hajlékonyságát és a névleges nyomással történő feltágítás folyamatát. Ezután külön vizsgáltuk a sztentek ívkövető képességét, amit ívdeformáló képességként értékeltünk. A vizsgálatokat sztereomikroszkóppal, pásztázó elektron-mikroszkóppal, fémmikroszkóppal, valamint szakítógéppel végeztük.</w:t>
      </w:r>
      <w:r>
        <w:rPr>
          <w:color w:val="000000"/>
          <w:sz w:val="24"/>
          <w:szCs w:val="24"/>
        </w:rPr>
        <w:br/>
        <w:t xml:space="preserve">Szakmai gyakorlatunk során több kórházban is jártunk, ahol személyesen is megtapasztalhattuk, milyen sok embert érint ez az egészségügyi probléma. Valós beültetés során nyerhető, in vivo angiográfiás felvételeket is kaptunk, melyek alapján értelmeztük az ívkövető képességet, és összehasonlítjuk az in vitro vizsgálat során kapott értékekkel. Kidolgoztunk egy mérőszámot, amellyel először számszerűsíthetővé váltak ezek a paraméterek.</w:t>
      </w:r>
      <w:r>
        <w:rPr>
          <w:color w:val="000000"/>
          <w:sz w:val="24"/>
          <w:szCs w:val="24"/>
        </w:rPr>
        <w:br/>
        <w:t xml:space="preserve">A munkánk során gyűjtött tapasztalatok alapul szolgálhatnak további kutatások elvégzéséhez. A koszorúérsztentek bármely érre ható tulajdonságának vizsgálata a gyakorlatban is felhasználható eredményekkel szolgálhat, segíthet az orvosoknak a megfelelő sztent kiválasztásában.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72663">
    <w:multiLevelType w:val="hybridMultilevel"/>
    <w:lvl w:ilvl="0" w:tplc="93843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72663">
    <w:abstractNumId w:val="46472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048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