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AJSA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dobo.ajsa@gmail.com</w:t>
            </w:r>
            <w:r w:rsidRPr="001067CD">
              <w:rPr>
                <w:i/>
              </w:rPr>
              <w:br/>
            </w:r>
            <w:r w:rsidR="00A96AEC">
              <w:t>Korea-tanulmányok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Mecsi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értékrend átadásának eszközei a koreai népmesékben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értékítélet; folklór; világszemlélet; jutalom; büntetés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alapvetően a narratívák felszíne alatt meghúzódó jelenségek vizsgálatára fókuszáló mesetipológia kutatási területe és a jelenlegi szakirodalomban elterjedt elemzési módszerek egyaránt kevés figyelmet fordítanak magára a narratíva szövegére. A kutatási módszertan ezen hiányosságát felismerve jelen dolgozat célja egy olyan módszertan kidolgozása, mely lehetővé teszi a narratívák felszínének, vagyis magának a szövegnek az elemzését. A népmesék szövegének szisztematikus elemzése ugyanis hasznos kiegészítése lehet a történetek struktúrájának vizsgálata mellett a népmesékben tükröződő értékrend alaposabb feltárásához.</w:t>
      </w:r>
      <w:r>
        <w:rPr>
          <w:color w:val="000000"/>
          <w:sz w:val="24"/>
          <w:szCs w:val="24"/>
        </w:rPr>
        <w:br/>
        <w:t xml:space="preserve">Jelen dolgozatban a Connaisances kiadó gondozásában megjelent Hagyományos koreai népmesék remekműgyűjtemény (Han'gukchŏllaedonghwagŏlchaksŏn [한국전래동화걸작선]) című koreai népmesegyűjtemény köteteiben megjelenő 68 népmese elemzésén keresztül mutatom be az értékrend közvetítésére szolgáló eszközöket és az alkalmazhatóságuk korlátait. A történetek szövegében megjelenő narratív eszközök vizsgálata mellett az értékítélet-közvetítő eszközök teljeskörű feltárása érdekében az elemzés részét képezi a jutalmak és büntetések rendszere, valamint a mesezárás szerepe is.</w:t>
      </w:r>
      <w:r>
        <w:rPr>
          <w:color w:val="000000"/>
          <w:sz w:val="24"/>
          <w:szCs w:val="24"/>
        </w:rPr>
        <w:br/>
        <w:t xml:space="preserve">Az elemzés eredményeként ismertetem a narratív értékítélet-közvetítő eszközök általam felállított kategorizációs rendszerét, az egyes típusok általános jellegzetességeit és a különleges eseteket. Kitérek a külső megjelenés szerepének kérdéskörére, mely esetében amellett érvelek, hogy a koreai népmesékben a szereplő külső megjelenésének leírása nem tölt be értékítélet-közvetítő funkciót.</w:t>
      </w:r>
      <w:r>
        <w:rPr>
          <w:color w:val="000000"/>
          <w:sz w:val="24"/>
          <w:szCs w:val="24"/>
        </w:rPr>
        <w:br/>
        <w:t xml:space="preserve">Az elemzett narratívák tükrében kiemelendő, hogy az egyes szereplők és cselekedetei morális megítélésének vizsgálata során érdemes elválasztani a büntetések és jutalmak rendszerét a mesezárástól, mivel ha az eredetileg negatív megítélésű szereplő személyisége megváltozott a történet végére, akkor a mese lezárása többnyire pozitív volt – ez önmagában azonban arra utalna, hogy a karakter mindvégig pozitív megítélésű szereplő volt. A büntetések és jutalmak rendszere használatának általános jellegzetességei között tárgyalom a megjelenési gyakoriság mellett a büntetések és jutalmak tipikus formáit. Bemutatom azokat az entitásokat, amelyeket a népmesék tükrében jogosultnak tartanak büntetések vagy jutalmak kiosztására, illetve kifejtem a különböző karaktertípusok szerepében tapasztalható eltéréseket.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35914">
    <w:multiLevelType w:val="hybridMultilevel"/>
    <w:lvl w:ilvl="0" w:tplc="20494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35914">
    <w:abstractNumId w:val="46435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90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