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BÁLINT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ÁKOS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Nitinol sztentek elektropolírozása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keringési rendszer védelme fokozott figyelmet igényel, mivel ez látja el szöveteinket, szerveinket a léthez szükséges oxigénnel. Ezzel szemben a statisztikai adatok azt mutatják, hogy az Európai Unióban a halálozások döntő többségét valamilyen szív- vagy érrendszeri betegség okozza. Gyakori az úgynevezett érelzáródás, amelyet az érben lerakódott, úgynevezett plakk okoz. Ez megakadályozza a vér akadálymentes áramlását és így szövetelhaláshoz vezethet. Ezek egy hányada az egészségtelen életmód következtében alakul ki, másrészről viszont a hibás gének okozzák ezt a rendellenességet. Ezt a problémát tudjuk sztenttel kezelni. A sztent egy csőből kivágott biokompatibilis fémháló, amelyet a szűkült érszakaszba vezetve kitágítja és megtámasztja az érfalat. Fontos követelmény ezen implantátumokkal szemben a nagyfokú merevség, amely az érfal szorító hatása ellen szükséges. Ezen felül a rugalmasság megkövetelése is szükséges lehet, csonttal nem védett, úgynevezett perifériás erekben alkalmazott sztentek esetében. Kísérleteinkben éppen ezért egy nikkel-titán ötvözetből, úgynevezett nitinolból készült sztentekkel foglalkoztunk. Ezen ötvözet különleges alakemlékező tulajdonsága révén a deformáció után visszanyeri eredeti alakját, így megfelelően alkalmazható perifériás erekben.</w:t>
      </w:r>
      <w:r>
        <w:rPr>
          <w:color w:val="000000"/>
          <w:sz w:val="24"/>
          <w:szCs w:val="24"/>
        </w:rPr>
        <w:br/>
        <w:t xml:space="preserve">Az egész folyamat lézersugaras vágással kezdődött, amely során egy 1,041 mm belső átmérőjű és 0,100 mm falvastagságú nitinol csőből Nd:YAG lézerrel kivágtuk a tanszék által tervezett mintázatot. Ezt követően a vágási sorja és a felület finomítása érdekében kémiai maratást alkalmaztunk. Ezzel egy másik dolgozatunkban részletesen foglalkozunk. Az így előkészített sztentek már rendelkeznek a későbbi eljáráshoz szükséges felületi paraméterekkel. Az elektropolírozáshoz fontos a specifikus elektrolit használata, amelynek hiányában nem érünk el az elő szervezetbe való beültetéshez szükséges paramétereket. A kezelést elektropolírozó berendezés segítségével hajtottuk végre, ahol változtatható paraméterként az idő és az áramerősség állt rendelkezésünkre. Ezen adatok változtatásával, majd az azt követő vizsgálatokkal meg tudtuk határozni, a beültetésez megfelelő felületi paraméterek eléréséhez szükséges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13785">
    <w:multiLevelType w:val="hybridMultilevel"/>
    <w:lvl w:ilvl="0" w:tplc="14667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13785">
    <w:abstractNumId w:val="48113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344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