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tothkamilla2001@gmail.com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 Zalán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borágazat helyzetképe Magyarországon – Aktualitások és trendek a borfogyasztásban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bor; borfogyasztás; borfogyasztási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magyarországi borfogyasztási szokások alakulását vizsgálja, különös tekintettel a 2000-es évek elejétől megfigyelhető csökkenő trendekre. A kutatás célja annak feltárása, hogy milyen tényezők állnak a borfogyasztás visszaesése mögött, és ezek hogyan kapcsolódhatnak a nemzetközi trendekhez. A szakirodalom az éghajlatváltozás hatásaira, a fogyasztói magatartás változásaira, valamint a fogyasztás csökkenését orvosoló bormarketing stratégia szerepére fókuszál. Emellett kiemelten foglalkozik a fogyasztók vásárlási szokásaival és fogyasztói magatartásával, valamint a fiatalabb generációk, különösen a Z generáció eltérő borfogyasztási szokásaival.</w:t>
      </w:r>
      <w:r>
        <w:rPr>
          <w:color w:val="000000"/>
          <w:sz w:val="24"/>
          <w:szCs w:val="24"/>
        </w:rPr>
        <w:br/>
        <w:t xml:space="preserve">A kutatás kvantitatív módszerekkel készült, statisztikai adatelemzést és kérdőíves felmérést alkalmazva. Az OIV és KSH adatok alapján a statisztikai elemzés segítségével egy szélesebb körű, longitudinális képet ad a magyarországi, európai, illetve globális borfogyasztás nagyságáról és trendjeiről. Az online kérdőíves felmérés 321 válaszadó bevonásával készült, és a magyar borfogyasztók preferenciáit, vásárlási szokásait, valamint a fogyasztás helyszíneit és motivációit segített mélyebben megismerni.</w:t>
      </w:r>
      <w:r>
        <w:rPr>
          <w:color w:val="000000"/>
          <w:sz w:val="24"/>
          <w:szCs w:val="24"/>
        </w:rPr>
        <w:br/>
        <w:t xml:space="preserve">A statisztikai kutatás áttekintése után megállapítható, hogy a borfogyasztásra hazánkban enyhe, de folyamatos csökkenés jellemző, ami egybeesik az Európában is megfigyelhető trendekkel. Ezzel szemben globális viszonylatban a borfogyasztásra növekvő tendencia jellemző. A kérdőíves kutatás eredményei azt igazolják, hogy az alkoholos italok közül a bor a legnépszerűbb a válaszadók körében, és ez alól a fiatalabb, Z generáció sem kivétel. A borfogyasztás leggyakrabban társasági eseményekhez köthető, emellett a fogyasztási szokásokat leginkább a minőség, az ár és a márka befolyásolja.</w:t>
      </w:r>
      <w:r>
        <w:rPr>
          <w:color w:val="000000"/>
          <w:sz w:val="24"/>
          <w:szCs w:val="24"/>
        </w:rPr>
        <w:br/>
        <w:t xml:space="preserve">A borfogyasztás növelése érdekében javasolt a bormarketing és a borkultúra edukációjának erősítése, különös tekintettel a fiatalabb generációkra. Érdemes lehet az alacsony alkoholtartalmú és alkoholmentes borok kínálatának bővítése, amelyek az egyre nagyobb számú egészségtudatos fogyasztók körében igazán népszerűek lehetnek. A jövőbeni kutatásoknak érdemes lenne kiterjedniük a regionális fogyasztási mintákra, valamint kvalitatív módszereket, például mélyinterjúkat alkalmazni a fogyasztói attitűdök mélyebb megértése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90573">
    <w:multiLevelType w:val="hybridMultilevel"/>
    <w:lvl w:ilvl="0" w:tplc="12612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90573">
    <w:abstractNumId w:val="82790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887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