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KONGÓ CSENGE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kongo.csenge@gmail.com</w:t>
            </w:r>
            <w:r w:rsidRPr="001067CD">
              <w:rPr>
                <w:i/>
              </w:rPr>
              <w:br/>
            </w:r>
            <w:r w:rsidR="00A96AEC">
              <w:t>Gazdálkodási és Menedzsment</w:t>
            </w:r>
            <w:r w:rsidR="00A96AEC">
              <w:br/>
            </w:r>
            <w:r w:rsidR="00E77B23">
              <w:t>BSc,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Gazdálkodástudományi TDK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Beke Diána Dóra</w:t>
            </w:r>
          </w:p>
          <w:p w:rsidR="00DB4822" w:rsidRDefault="00DB4822" w:rsidP="00BA6BAF">
            <w:pPr>
              <w:pStyle w:val="Konzulensektitulus"/>
            </w:pPr>
            <w:r w:rsidRPr="00DB4822">
              <w:t>doktorandusz, BCE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Munkavállalók tanácsadói hálózata a szervezetekben – Avagy kitől kérnek a munkavállalók tanácsot?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hálózatok; tanácsadás; szervezet, információáramlás, hálózatkutatás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szervezetek számára számos előnnyel jár, ha jól működő, kiterjedt tanácsadási hálózattal rendelkeznek, mivel ez lehetővé teszi a munkavállalók közötti információ, tudás és útmutatás hatékony áramlását. A dolgozat egy magyar projektmenedzsmenttel, építészeti tervezéssel és mérnöki tanácsadással foglalkozó vállalatban vizsgálja a tanácsadói hálózat működését. A kutatás célja a munkavállalók közötti tanácsadás irányait és azokat a tényezőket feltárni, amelyek befolyásolják a tanácsadói fél megválasztását. A kutatás során kérdőíves felmérést és hálózatkutatási módszert alkalmaztam a tanácsadói kapcsolatok feltérképezésére. Az eredmények szerint a munkavállalók leginkább a magasabb beosztású és nagyobb szakmai tapasztalattal rendelkező kollégáktól kérnek tanácsot, míg a személyes kapcsolatok nem játszanak meghatározó szerepet a döntési folyamatban. A dolgozat továbbá rávilágít a szervezet három fő szakterületének elkülönülésére és az azok közötti szakmai interakciókra. A kutatás hozzájárul a munkahelyi tanácsadói hálózatok működésének jobb megértéséhez, és segíti a vállalatot a hiányosságok és téves működések korrigálásában.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0542640">
    <w:multiLevelType w:val="hybridMultilevel"/>
    <w:lvl w:ilvl="0" w:tplc="4130307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0542640">
    <w:abstractNumId w:val="6054264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970643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