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KONGÓ</w:t>
            </w:r>
          </w:p>
          <w:p w:rsidR="00C275A3" w:rsidRDefault="00CA6B74" w:rsidP="00C275A3">
            <w:pPr>
              <w:pStyle w:val="Hallgatokepzes"/>
            </w:pPr>
            <w:r w:rsidRPr="001067CD">
              <w:rPr>
                <w:i/>
              </w:rPr>
              <w:t>kongo.csenge@gmail.com</w:t>
            </w:r>
            <w:r w:rsidRPr="001067CD">
              <w:rPr>
                <w:i/>
              </w:rPr>
              <w:br/>
            </w:r>
            <w:r w:rsidR="00A96AEC">
              <w:t>Business and Administration</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Diána Dóra Beke</w:t>
            </w:r>
          </w:p>
          <w:p w:rsidR="00DB4822" w:rsidRDefault="00DB4822" w:rsidP="00BA6BAF">
            <w:pPr>
              <w:pStyle w:val="Konzulensektitulus"/>
            </w:pPr>
            <w:r w:rsidRPr="00DB4822">
              <w:t>Doctoral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Advice network of employees in organizations – Who do employees seek advice from?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network; advice-seeking; organization; information flow; network analysis</w:t>
      </w:r>
      <w:r>
        <w:t xml:space="preserve"/>
      </w:r>
    </w:p>
    <w:p>
      <w:pPr>
        <w:widowControl w:val="on"/>
        <w:pBdr/>
        <w:spacing w:before="240" w:after="240" w:line="240" w:lineRule="auto"/>
        <w:ind w:left="0" w:right="0"/>
        <w:jc w:val="left"/>
      </w:pPr>
      <w:r>
        <w:rPr>
          <w:color w:val="000000"/>
          <w:sz w:val="24"/>
          <w:szCs w:val="24"/>
        </w:rPr>
        <w:t xml:space="preserve">There are many benefits for organizations to have a well-functioning, extensive advice network, as this allows for an efficient flow of information, knowledge and advice between employees. This paper examines the functioning of an advice network in a Hungarian company providing project management, architectural design and engineering consultancy services. The aim of the research is to explore the directions of  advice seeking and the factors that influence the choice of advisor. The research used a questionnaire survey and network analysis method to map the advice-seeking relationships. The results show that employees tend to seek advice from colleagues with higher positions and more professional experience, while personal relationships do not play a decisive role. The paper also highlights the separation of the three main departments in the organization and the professional interactions between them. The research contributes to a better understanding of the functioning of workplace advice networks and helps companies to correct gaps and inefficiencies.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85601">
    <w:multiLevelType w:val="hybridMultilevel"/>
    <w:lvl w:ilvl="0" w:tplc="24616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85601">
    <w:abstractNumId w:val="60385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947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