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ÁRON ÁDER</w:t>
            </w:r>
          </w:p>
          <w:p w:rsidR="00C275A3" w:rsidRDefault="00CA6B74" w:rsidP="00C275A3">
            <w:pPr>
              <w:pStyle w:val="Hallgatokepzes"/>
            </w:pPr>
            <w:r w:rsidRPr="001067CD">
              <w:rPr>
                <w:i/>
              </w:rPr>
              <w:t>adermarci@gmail.com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Keller</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active tourism development in the Szigetköz region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active tourism; Szigetköz; product development; cooperation; sustainability</w:t>
      </w:r>
      <w:r>
        <w:t xml:space="preserve"/>
      </w:r>
    </w:p>
    <w:p>
      <w:pPr>
        <w:widowControl w:val="on"/>
        <w:pBdr/>
        <w:spacing w:before="240" w:after="240" w:line="240" w:lineRule="auto"/>
        <w:ind w:left="0" w:right="0"/>
        <w:jc w:val="left"/>
      </w:pPr>
      <w:r>
        <w:rPr>
          <w:color w:val="000000"/>
          <w:sz w:val="24"/>
          <w:szCs w:val="24"/>
        </w:rPr>
        <w:t xml:space="preserve">This thesis investigates the development potential of active tourism within the Szigetköz Landscape Protection Area (Szigetköz) to uncover the region's tourism opportunities and foster sustainable development. The study aims to provide guidance to local tourism professionals regarding prospective development directions, considering global tourism trends and local conditions. The primary research question (Q: What innovative, sustainable and experiential developments are needed to boost biking, cycling and water tourism in the Szigetköz?) centers on the potential of the tourism product development in Szigetköz, with the objective of enhancing the region's attractiveness for tourists as well as benefiting local communities.</w:t>
      </w:r>
      <w:r>
        <w:rPr>
          <w:color w:val="000000"/>
          <w:sz w:val="24"/>
          <w:szCs w:val="24"/>
        </w:rPr>
        <w:br/>
        <w:t xml:space="preserve">The literature review delineates the types and trends associated with active tourism, emphasizing the developmental aspects of walking, cycling, and water tourism. Following this, an analysis of the tourism and economic characteristics of the Szigetköz region is presented, leading to a discussion of critical components of tourism product development.</w:t>
      </w:r>
      <w:r>
        <w:rPr>
          <w:color w:val="000000"/>
          <w:sz w:val="24"/>
          <w:szCs w:val="24"/>
        </w:rPr>
        <w:br/>
        <w:t xml:space="preserve">The empirical research is based on a qualitative methodology. The participants of the in-depth interviews included local entrepreneurs and tourism professionals.</w:t>
      </w:r>
      <w:r>
        <w:rPr>
          <w:color w:val="000000"/>
          <w:sz w:val="24"/>
          <w:szCs w:val="24"/>
        </w:rPr>
        <w:br/>
        <w:t xml:space="preserve">Findings from the primary research indicate that interviewees identified the strengths and weaknesses of the Szigetköz region, alongside opportunities and threats pertaining to it. It was emphasized, that although the region currently performs well in tourism, further exploitation of developmental areas could yield an enhanced tourism potential. The examination of opportunities for collaboration showed the necessity for joint efforts as essential for long-term development. Additionally, interviewees articulated their expectations for an Active Tourism Strategy of the Szigetköz area, which outlines specific development proposals, target audiences, and timelines.</w:t>
      </w:r>
      <w:r>
        <w:rPr>
          <w:color w:val="000000"/>
          <w:sz w:val="24"/>
          <w:szCs w:val="24"/>
        </w:rPr>
        <w:br/>
        <w:t xml:space="preserve">This thesis presents three development proposals. By integrating the diverse components of active tourism, it is possible to enhance demand and facilitate tourists' knowledge of the region. The Sziget-Köz program will facilitate regional cooperation and develop a diverse event that addresses the needs of a broad target audience, thereby uniting local authorities, entrepreneurs, and tourism service providers. Furthermore, the International Active Tourism Conference of the Szigetköz will focus on convening regional tourism stakeholders to exchange experiences and insights.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36286">
    <w:multiLevelType w:val="hybridMultilevel"/>
    <w:lvl w:ilvl="0" w:tplc="57504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36286">
    <w:abstractNumId w:val="18336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5410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