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SIMON</w:t>
            </w:r>
          </w:p>
          <w:p w:rsidR="00C275A3" w:rsidRDefault="00CA6B74" w:rsidP="00C275A3">
            <w:pPr>
              <w:pStyle w:val="Hallgatokepzes"/>
            </w:pPr>
            <w:r w:rsidRPr="001067CD">
              <w:rPr>
                <w:i/>
              </w:rPr>
              <w:t>aronsimon20@gmail.com</w:t>
            </w:r>
            <w:r w:rsidRPr="001067CD">
              <w:rPr>
                <w:i/>
              </w:rPr>
              <w:br/>
            </w:r>
            <w:r w:rsidR="00A96AEC">
              <w:t>Business Administration and Management Bachelor</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Zsófia Jámbor</w:t>
            </w:r>
          </w:p>
          <w:p w:rsidR="00DB4822" w:rsidRDefault="00DB4822" w:rsidP="00BA6BAF">
            <w:pPr>
              <w:pStyle w:val="Konzulensektitulus"/>
            </w:pPr>
            <w:r w:rsidRPr="00DB4822">
              <w:t>senior 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 Management in the Fuel Supply Chain of OMV Hungária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supply chain; crisis management; risk analysis; oil industry</w:t>
      </w:r>
      <w:r>
        <w:t xml:space="preserve"/>
      </w:r>
    </w:p>
    <w:p>
      <w:pPr>
        <w:widowControl w:val="on"/>
        <w:pBdr/>
        <w:spacing w:before="240" w:after="240" w:line="240" w:lineRule="auto"/>
        <w:ind w:left="0" w:right="0"/>
        <w:jc w:val="left"/>
      </w:pPr>
      <w:r>
        <w:rPr>
          <w:color w:val="000000"/>
          <w:sz w:val="24"/>
          <w:szCs w:val="24"/>
        </w:rPr>
        <w:t xml:space="preserve">Since the twentieth century, oil has become one of the driving forces of the world. It plays a crucial role in the modern world, including personal transportation and goods shipping, which heavily depend on it.</w:t>
      </w:r>
      <w:r>
        <w:rPr>
          <w:color w:val="000000"/>
          <w:sz w:val="24"/>
          <w:szCs w:val="24"/>
        </w:rPr>
        <w:br/>
        <w:t xml:space="preserve">The supply chains of the oil industry are highly complex and exposed to numerous risks (e.g., adverse weather conditions, natural disasters, technological accidents, demand and supply crises, political and geopolitical instability, etc.). When the security of these supply chains is jeopardized, the arising issues must be addressed urgently, as this industry underpins the stability of many other sectors and affects the prices of everyday products.</w:t>
      </w:r>
      <w:r>
        <w:rPr>
          <w:color w:val="000000"/>
          <w:sz w:val="24"/>
          <w:szCs w:val="24"/>
        </w:rPr>
        <w:br/>
        <w:t xml:space="preserve">The main topic of my study is risk and crisis management within the fuel supply chain of OMV Hungária. I examine the characteristics of the oil industry and its supply chains, as well as the crisis management strategies and solutions of the stakeholders involved.</w:t>
      </w:r>
      <w:r>
        <w:rPr>
          <w:color w:val="000000"/>
          <w:sz w:val="24"/>
          <w:szCs w:val="24"/>
        </w:rPr>
        <w:br/>
        <w:t xml:space="preserve">The primary objective of my research is to determine whether there are general best practices for crisis management at OMV Hungária and within the industry. My preliminary assumption is that certain steps can help oil companies resolve problems in any crisis situation.</w:t>
      </w:r>
      <w:r>
        <w:rPr>
          <w:color w:val="000000"/>
          <w:sz w:val="24"/>
          <w:szCs w:val="24"/>
        </w:rPr>
        <w:br/>
        <w:t xml:space="preserve">My target group includes stakeholders in the oil industry, among whom I conducted interviews with two entities: experts from OMV and MSZKSZ. The interviewees work in supply chain and logistics, as well as in commercial fields, within both organizations, and thus have been involved in managing multiple crises. During the interviews, I will inquire about solutions to minor crises, as well as the impacts of the Hungarian fuel price cap in 2021-22 and the 2022 Schwechat refinery explosion.</w:t>
      </w:r>
      <w:r>
        <w:rPr>
          <w:color w:val="000000"/>
          <w:sz w:val="24"/>
          <w:szCs w:val="24"/>
        </w:rPr>
        <w:br/>
        <w:t xml:space="preserve">Data collection, processing, analysis, and conclusions were based on semi-structured interviews (primary sources), available and provided corporate materials (secondary sources), and an industry description I compiled (PESTEL analysis). The latter was created to interpret the environmental context of the chosen supply chain in a structured manner. My research focuses on risk management in OMV Hungária’s fuel supply chain, particularly concerning events from the past few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99893">
    <w:multiLevelType w:val="hybridMultilevel"/>
    <w:lvl w:ilvl="0" w:tplc="81185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99893">
    <w:abstractNumId w:val="47299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0114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