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HERBAY MÁTÉ</w:t>
            </w:r>
          </w:p>
          <w:p w:rsidR="00C275A3" w:rsidRDefault="00A96AEC" w:rsidP="00C275A3">
            <w:pPr>
              <w:pStyle w:val="Hallgatokepzes"/>
            </w:pPr>
            <w:r>
              <w:t>Mechatronikai 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MARCZIS LÁSZLÓ PÉTER</w:t>
            </w:r>
          </w:p>
          <w:p w:rsidR="00DB4822" w:rsidRDefault="00C275A3" w:rsidP="004D7940">
            <w:pPr>
              <w:pStyle w:val="Hallgatokepzes"/>
            </w:pPr>
            <w:r>
              <w:t>Mechatronikai mérnök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Gépészmérnöki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Czigány Tibor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BME GÉK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Lipovszki György</w:t>
            </w:r>
          </w:p>
          <w:p w:rsidR="00DB4822" w:rsidRDefault="00DB4822" w:rsidP="00E11062">
            <w:pPr>
              <w:pStyle w:val="Konzulensek"/>
            </w:pPr>
            <w:r w:rsidRPr="00DB4822">
              <w:t>docens, BME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Anyagok hangja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hallás az emberi érzékelés egy fontos része, mely segítségével sok különböző információhoz juthatunk. Már ősidők óta ismert, hogy a különböző anyagok belső szerkezetének megváltozása hangokat kelthet, s ez jelzés értékű lehet. A fa ropogása-recsegése miközben összetörik; a hegyomlás előtti kőzetekből származó hangok; az üveg ropogása, mialatt reped; a fémek hangja miközben hűl.</w:t>
      </w:r>
      <w:r>
        <w:rPr>
          <w:color w:val="000000"/>
          <w:sz w:val="24"/>
          <w:szCs w:val="24"/>
        </w:rPr>
        <w:br/>
        <w:t xml:space="preserve">Az akusztikus emisszió témaköre foglalkozik a testekben keletkező rezgésekkel (nem hallható, ultrahang tartománybeli hangokkal), illetve azok detektálásával. A gyűjtött információt mindenképpen át kell „alakítani”, hogy értelmezhessük őket. Az egyik megoldás a grafikus ábrázolás.</w:t>
      </w:r>
      <w:r>
        <w:rPr>
          <w:color w:val="000000"/>
          <w:sz w:val="24"/>
          <w:szCs w:val="24"/>
        </w:rPr>
        <w:br/>
        <w:t xml:space="preserve">Ezen TDK azonban egy másik megközelítést próbál feltárni: mégpedig az érzékelt „hangok” hallhatóvá tételét. Ezzel az érzékelt jelek lejátszhatóvá válnak, mely sok várt, s még több feltárásra váró lehetőséggel kecsegtet. Egy üzemben a hallás útján történő kommunikáció általában gyorsabb, mint a szöveges, s esetleg jellegzetesebb is (így gyorsabb a megértése), mint például a diagram általi ábrázolás.</w:t>
      </w:r>
      <w:r>
        <w:rPr>
          <w:color w:val="000000"/>
          <w:sz w:val="24"/>
          <w:szCs w:val="24"/>
        </w:rPr>
        <w:br/>
        <w:t xml:space="preserve">Az akusztikus emisszió alkalmas anyagok megkülönböztetésére. Azonban ezen módszerrel az anyag belső szerkezetéről is kaphatunk pontosabb képet, hiszen szélesebb skálán érzékeljük a keletkezett hangokat, melyek nem mindig, vagy csak részben esnek bele a hallható tartományba. Így akár arra is alkalmas lehet, hogy megvizsgáljuk, az adott anyagban van-e erősítés, de az anyag homogenitására is fényt deríthetünk. A mérések hallhatóvá tételével gyorsíthatjuk a vizsgálatokat, hordozhatóbbá tehetjük az eszközt, amivel egyúttal gazdaságosabbá is válhat.</w:t>
      </w:r>
      <w:r>
        <w:rPr>
          <w:color w:val="000000"/>
          <w:sz w:val="24"/>
          <w:szCs w:val="24"/>
        </w:rPr>
        <w:br/>
        <w:t xml:space="preserve">TDK dolgozatunkban az akusztikus emisszió által rögzített adatok feldolgozásának újfajta megközelítését szeretnénk megvalósítani. Mivel az anyagok összetételétől s belső szerkezetétől is függ az általuk kibocsátott hang, a mérési eredmények hallhatóvá tételével újabb információkat fedezhetünk fel, továbbá gyorsíthatjuk a mérés kiértékelését is.</w:t>
      </w:r>
      <w:r>
        <w:rPr>
          <w:color w:val="000000"/>
          <w:sz w:val="24"/>
          <w:szCs w:val="24"/>
        </w:rPr>
        <w:br/>
        <w:t xml:space="preserve">Ehhez az átalakításhoz LabVIEW fejlesztői környezetben készítjük el a programot, mely alkalmas lesz az adatok többféle feldolgozására is.</w:t>
      </w:r>
      <w:r>
        <w:rPr>
          <w:color w:val="000000"/>
          <w:sz w:val="24"/>
          <w:szCs w:val="24"/>
        </w:rPr>
        <w:br/>
        <w:t xml:space="preserve">Továbbá ezen program segítségével különböző anyagfajták (polimerektől kezdve, acélokon át egészen a természetes anyagokig, mint például a fa) mechanikai terhelése közben keletkezett hanghullámok hallhatóvá tétele, kiértékelése, elemzése és összehasonlítása.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200805">
    <w:multiLevelType w:val="hybridMultilevel"/>
    <w:lvl w:ilvl="0" w:tplc="648197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200805">
    <w:abstractNumId w:val="842008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86865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