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KELLERWESSEL KLAUS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kellerwesselklaus@gmail.com</w:t>
            </w:r>
            <w:r w:rsidRPr="001067CD">
              <w:rPr>
                <w:i/>
              </w:rPr>
              <w:br/>
            </w:r>
            <w:r w:rsidR="00A96AEC">
              <w:t>Logika és tudományfilozófia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Ujhelyi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Big5 személyiségvonások megnyilvánulásai MI-asszisztált művészi önképekben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Big5, művészet, önkép, személyiség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helyzetekben, implicit módon megnyilvánuló esztétikai preferenciákat és a Big5 személyiségvonások összefüggéseit eddig főleg a közösségi média oldalakra feltöltött képek esetében vizsgálták. Bár a mesterséges intelligencia (MI) segítségével történő képgenerálás egyre több területen kerül gyakorlati alkalmazásra, az így létrehozott képek és a felhasználó személyisége közötti összefüggések vizsgálatára eddig még nem került sor. Jelen pályamunkában erre az MI-asszisztált önképkészítés során létrejövő képek vizuális tulajdonságainak felhasználásával teszek kísérletet.</w:t>
      </w:r>
      <w:r>
        <w:rPr>
          <w:color w:val="000000"/>
          <w:sz w:val="24"/>
          <w:szCs w:val="24"/>
        </w:rPr>
        <w:br/>
        <w:t xml:space="preserve">A kutatásban résztvevő 205 fiatal felnőtt (Méletkor = 21,48 év, SD = 2,09) 33 000 képet hozott létre egy generatív művészeti szoftver (Midjourney) segítségével. A képkészítés során a feladatuk saját maguk művészi ábrázolása volt, amit egy félig-strukturált interjú követett az elkészült képekről és az átélt élményekről. A Big5 méréséhez a Gosling-féle TIPI-t használtam, a vizuális változók kinyeréséhez pedig több, előre betanított neurális hálót (Yolo v8, DeepFace, Cardiff RoBERTa).</w:t>
      </w:r>
      <w:r>
        <w:rPr>
          <w:color w:val="000000"/>
          <w:sz w:val="24"/>
          <w:szCs w:val="24"/>
        </w:rPr>
        <w:br/>
        <w:t xml:space="preserve">Az extraverzió mutatta a legváltozatosabb együttjárásokat a képek vizsgált változóival – a magasabb extraverziójú résztvevők világosabb, színesebb, telítettebb, és élesebb képeket készítettek, jelentősen több emberrel, ami összhangban van a korábbi kutatások eredményeivel – ellenben az arcok kevésbé voltak láthatóak a képeiken, ami a dinamikus társas helyzetek preferenciájára utalhat. A barátságosság ezzel szemben a képen szereplő arcok számával függött össze, az emberek számával viszont nem, ami a két vonásban megjelenített eltérő társas fókuszt tükrözheti. A barátságosság, lelkiismeretesség és érzelmi stabilitás is jelentős együttjárást mutatott a promptok pozitív érzelmi töltetével, ami a jobb érzelemszabályozási kapacitásnak lehet köszönhető. A nyitottság járt együtt a vizsgált változókkal, azonban a képek magasabb szintű változóival (absztraktság, változatosság, eredetiség) fennállhatnak hasonló kapcsolatok.</w:t>
      </w:r>
      <w:r>
        <w:rPr>
          <w:color w:val="000000"/>
          <w:sz w:val="24"/>
          <w:szCs w:val="24"/>
        </w:rPr>
        <w:br/>
        <w:t xml:space="preserve">Jelen kutatási eredmények azt mutatják, hogy az MI-asszisztált képkészítés folyamatának jellemzői jó alapot nyújthatnak bizonyos személyiségvonások körvonalazásához, a módszertan fejlesztésével és újabb változók bevonásával a jövőben a kérdőíves mérőeszközök hatékony kiegészítéseként szolgálhatnak.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93606">
    <w:multiLevelType w:val="hybridMultilevel"/>
    <w:lvl w:ilvl="0" w:tplc="71617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93606">
    <w:abstractNumId w:val="89393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23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