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ZÁM IZABELLA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izadm013@gmail.com</w:t>
            </w:r>
            <w:r w:rsidRPr="001067CD">
              <w:rPr>
                <w:i/>
              </w:rPr>
              <w:br/>
            </w:r>
            <w:r w:rsidR="00A96AEC">
              <w:t>erdőmérnök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SOE EMK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MATE ÉTI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Echinococcus multilocularis terjedésében résztvevő fajok vizsgálata urbánus élőhelyen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róka galandféreg, uránus élőhely, rágcsálók, vektorfajok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Echinococcus multilocularis vektorait vizsgáltam városi környezetben, róka és sakál hullaték felhasználásával A kutatás során megfigyeltem a kontaktok előfordulási gyakoriságát, amelyek április hónapban mutatták a legmagasabb értékeket. A kutatás során az eredmények alapján a sakálok hullatékán általában több vektor, azaz rágcsáló és egyéb állatfaj jelenléte volt észlelhető, mint a rókák hullatékán.</w:t>
      </w:r>
      <w:r>
        <w:rPr>
          <w:color w:val="000000"/>
          <w:sz w:val="24"/>
          <w:szCs w:val="24"/>
        </w:rPr>
        <w:br/>
        <w:t xml:space="preserve">A leggyakoribb észlelt fajok között a rágcsálók domináltak, különösen az egérfélék (Muridae), ahol a vándorpatkány (Rattus norvegicus) 42,15%-os előfordulásával kiemelkedett. A kontaktusok szempontjából a házi macska (Felis catus) mutatta a legmagasabb arányt 75,00%-kal, míg a rókák esetében ez az arány 50,00% volt. A rágcsálók közül alacsony jelenlét mellett a házi egér (Mus musculus) kontaktja volt magas, és az erdei egér valamint a vándorpatkány ürülékkel történő interakcióját kell még megemlíteni. Ezek az eredmények világosan tükrözik a városi ökoszisztémákban megfigyelhető fajok közötti komplex interakciókat és a táplálkozási láncban betöltött szerepüket, kiemelve az Echinococcus multilocularis terjedésének potenciális epidemiológiai kockázatát.</w:t>
      </w:r>
      <w:r>
        <w:rPr>
          <w:color w:val="000000"/>
          <w:sz w:val="24"/>
          <w:szCs w:val="24"/>
        </w:rPr>
        <w:br/>
        <w:t xml:space="preserve">Ezek a megfigyelések nemcsak a parazita terjedésének megértését segítik, hanem hozzájárulnak a közegészségügyi stratégiák fejlesztéséhez is, figyelembe véve az urbanizáció és az emberi tevékenységek hatásait. A kutatás eredményei fontos alapot nyújtanak a további vizsgálatokhoz, amelyek célja a zoonózisok terjedésének megakadályozása és a városi környezetek ökológiai egyensúlyának fenntartása.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561660">
    <w:multiLevelType w:val="hybridMultilevel"/>
    <w:lvl w:ilvl="0" w:tplc="433135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561660">
    <w:abstractNumId w:val="995616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82837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