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GRÉTA BUJDOSÓ</w:t>
            </w:r>
          </w:p>
          <w:p w:rsidR="00C275A3" w:rsidRDefault="00CA6B74" w:rsidP="00C275A3">
            <w:pPr>
              <w:pStyle w:val="Hallgatokepzes"/>
            </w:pPr>
            <w:r w:rsidRPr="001067CD">
              <w:rPr>
                <w:i/>
              </w:rPr>
              <w:t>bujdosogreti@gmail.com</w:t>
            </w:r>
            <w:r w:rsidRPr="001067CD">
              <w:rPr>
                <w:i/>
              </w:rPr>
              <w:br/>
            </w:r>
            <w:r w:rsidR="00A96AEC">
              <w:t>economics and management</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Csordás</w:t>
            </w:r>
          </w:p>
          <w:p w:rsidR="00DB4822" w:rsidRDefault="00DB4822" w:rsidP="00BA6BAF">
            <w:pPr>
              <w:pStyle w:val="Konzulensektitulus"/>
            </w:pPr>
            <w:r w:rsidRPr="00DB4822">
              <w:t>senior research fellow,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Equestrian tourism in and around Lajosmizse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 equestrian tourism; interview; questionnaire</w:t>
      </w:r>
      <w:r>
        <w:t xml:space="preserve"/>
      </w: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I conducted my research in and around Lajosmizse in Bács-Kiskun county, on the topic of equestrian tourism. After defining the problem and formulating the research questions, I studied the relevant literature. I introduced the concept of tourism, its significance, its contribution to GDP, its actors, and also presented its main forms. After that, I switched to equestrian tourism. Within this, the definition of the equestrian sector, equestrian tourism in general, its development, its situation in Hungary, the horseshoe rating of equestrian service providers, and domestic and international goals related to equestrian tourism were discussed. I made a distinction between active and passive equestrian tourism. I continued the work by presenting the examined geographical area. I thought it was important to write first about the characteristics of Bács-Kiskun County, as well as the goals that were stated at the conferences held here. After that, I covered the features of Lajosmizse and its surroundings.</w:t>
      </w:r>
      <w:r>
        <w:rPr>
          <w:color w:val="000000"/>
          <w:sz w:val="24"/>
          <w:szCs w:val="24"/>
        </w:rPr>
        <w:br/>
        <w:t xml:space="preserve">I divided my primary research into two parts. On the one hand, I contacted some equestrian service providers in the form of an interview, and on the other hand, I also used a questionnaire survey regarding the services in and around Lajosmizse.</w:t>
      </w:r>
      <w:r>
        <w:rPr>
          <w:color w:val="000000"/>
          <w:sz w:val="24"/>
          <w:szCs w:val="24"/>
        </w:rPr>
        <w:br/>
        <w:t xml:space="preserve">During the interview, three establishments answered my questions. I can conclude a few things based on the experience gained during the conversations. It is important that establishments offering equestrian programs also provide accommodation for their guests. According to those interviewed, offering equestrian services is not enough to be able to operate an enterprise profitably, but it is worth to do it with additional activities. Based on the data of the three places, it can be established that 53% of the programs are attended by foreign visitors.</w:t>
      </w:r>
      <w:r>
        <w:rPr>
          <w:color w:val="000000"/>
          <w:sz w:val="24"/>
          <w:szCs w:val="24"/>
        </w:rPr>
        <w:br/>
        <w:t xml:space="preserve">When preparing the questionnaire, my goal was to get to know people's opinions about my topic, as well as to assess the popularity of the area and satisfaction with equestrian services. Based on the answers, it can be concluded that Lajosmizse and surroundings are popular in the field of equestrian programs. Among the active programs, trail riding and cross-country riding, while among the passive programs, the traditional horse show and the horse-drawn carriage ride are the most popular. At the end of the analysis, I collected the opinions on the situation, driving force and problems of Hungarian equestrian tourism.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39668">
    <w:multiLevelType w:val="hybridMultilevel"/>
    <w:lvl w:ilvl="0" w:tplc="92121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39668">
    <w:abstractNumId w:val="81539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5291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