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zsombi.dobos@gmail.com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Bárczi Judit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Neumann János Egyetem Gazdálkodás- és Szervezéstudományok Doktori Iskolája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"Pénzügyek a digitális korban A hagyományos pénzügyi rendszer és a kriptovaluták összehasonlítása, a jövő kilátásai 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rendszer; Bitcoin; téma aktualitása; kriptovaluták; jövő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aktualitását tükrözi, hogy az emberekben egy bizalmatlanság alakult ki a jelenlegi rendszerrel kapcsolatban a 2008-as gazdasági világválság után. 2009-ben, feltételezhetően erre való reagálásként hozták létre az első kriptovalutát, a Bitcoint. Aktualitását az is mutatja, hogy a kormányzatok, nemzeti bankok egyre nagyobb hangsúlyt fektetnek a kriptovalutákra. Vizsgálatomban azokra a kérdésekre kerestem a választ, hogy átalakulhat-e a jelenlegi pénzügyi rendszer hatásukra? Miért lehetnek jobb megoldások? Melyiknek van lehetősége arra a jövőben, hogy elismert fizetőeszközzé válhasson? Integrálható-e a való világ és a vállalatok a kriptotérbe? Mik a jövő kilátásai?</w:t>
      </w:r>
      <w:r>
        <w:rPr>
          <w:color w:val="000000"/>
          <w:sz w:val="24"/>
          <w:szCs w:val="24"/>
        </w:rPr>
        <w:br/>
        <w:t xml:space="preserve">A szakirodalmi feldolgozásban bemutattam a jelenlegi pénzügyi működését. A pénzügyi intézetek felelőtlen hitelezése, valamint a Lehman Brothers bank csődje vezetett a 2008-as válsághoz. </w:t>
      </w:r>
      <w:r>
        <w:rPr>
          <w:color w:val="000000"/>
          <w:sz w:val="24"/>
          <w:szCs w:val="24"/>
        </w:rPr>
        <w:br/>
        <w:t xml:space="preserve">A kriptovaluták célja, hogy egy igazságosabb, valamint hatékonyabb rendszer jöhessen létre. A mögöttes technológiája a blokklánc-technológia, melyhez nem szükséges egy harmadik közvetítő fél. Minden új felhasználóval növekszik az eszköz értéke. Készlete véges, bányászáson keresztül lehet hozzájutni. Inflációja megváltoztathatatlan.</w:t>
      </w:r>
      <w:r>
        <w:rPr>
          <w:color w:val="000000"/>
          <w:sz w:val="24"/>
          <w:szCs w:val="24"/>
        </w:rPr>
        <w:br/>
        <w:t xml:space="preserve">Saját vizsgálatomban a Bitcoint, Ethereumot, Solana-t, Polkadotot, Chainlinket és VeChaint elemeztem. Vizsgáltam, hogy mire jöttek létre, a technológiájukat, a felhasználási eseteiket, tokenomiájukat, piaci kapitalizációjukat, likviditásukat, volatilitásukat és kockázataikat. Majd ezeket a projekteket összehasonlítottam. </w:t>
      </w:r>
      <w:r>
        <w:rPr>
          <w:color w:val="000000"/>
          <w:sz w:val="24"/>
          <w:szCs w:val="24"/>
        </w:rPr>
        <w:br/>
        <w:t xml:space="preserve">Arra a következtetésre jutottam, hogy a jelenlegi pénzügyi rendszer hibái miatt jó alternatívát nyújthat a Bitcoin és a többi kriptovaluta. A jövőben átalakulhat a jelenlegi pénzügyi rendszer a Bitcoin tulajdonságainak köszönhetően, de magas volatilitása miatt nem alkalmas még mindennapi fizetésre. A többi vizsgált projektet két csoportra lehet osztani. Az Ethereum, Solana és Polkadot azok számára lehet fontos, akik ebben a világban már jelen vannak. A Chainlink és a VeChain pedig integrálja a vállalatokat. Az integrációjának szempontjából megkülönböztethetők a megoldást kínáló projektek, a megoldásra vágyó személyek, vállalatok, a befektetők, valamint az edukáción keresztül is integrálni lehet. A technológia értéke a használatban rejlik. Akkor lesznek még elterjedtebbek, ismertebbek és elfogadottabbak a kriptovaluták, ha felismerik a felhasználók a technológiának az 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59373">
    <w:multiLevelType w:val="hybridMultilevel"/>
    <w:lvl w:ilvl="0" w:tplc="94843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59373">
    <w:abstractNumId w:val="359593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761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