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DOBOS</w:t>
            </w:r>
          </w:p>
          <w:p w:rsidR="00C275A3" w:rsidRDefault="00CA6B74" w:rsidP="00C275A3">
            <w:pPr>
              <w:pStyle w:val="Hallgatokepzes"/>
            </w:pPr>
            <w:r w:rsidRPr="001067CD">
              <w:rPr>
                <w:i/>
              </w:rPr>
              <w:t>zsombi.dobos@gmail.com</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Judit Bárczi PhD</w:t>
            </w:r>
          </w:p>
          <w:p w:rsidR="00DB4822" w:rsidRDefault="00DB4822" w:rsidP="00BA6BAF">
            <w:pPr>
              <w:pStyle w:val="Konzulensektitulus"/>
            </w:pPr>
            <w:r w:rsidRPr="00DB4822">
              <w:t>associate professor,  Doctoral School of Business and Management at Neumann János Egyetem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FINANCE IN THE DIGITAL AGE COMPARISON OF THE TRADITIONAL FINANCIAL SYSTEM AND CRYPTOCURRENCIES, FUTURE PROSPECTS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system; Bitcoin; actuality; cryptocurrency; future</w:t>
      </w:r>
      <w:r>
        <w:t xml:space="preserve"/>
      </w:r>
    </w:p>
    <w:p>
      <w:pPr>
        <w:widowControl w:val="on"/>
        <w:pBdr/>
        <w:spacing w:before="240" w:after="240" w:line="240" w:lineRule="auto"/>
        <w:ind w:left="0" w:right="0"/>
        <w:jc w:val="left"/>
      </w:pPr>
      <w:r>
        <w:rPr>
          <w:color w:val="000000"/>
          <w:sz w:val="24"/>
          <w:szCs w:val="24"/>
        </w:rPr>
        <w:t xml:space="preserve">The relevance of my topic is that after the global economic crisis of 2008, people have developed a distrust of the current financial system. In 2009, presumably in response to this, the first cryptocurrency, Bitcoin, was created. The growing emphasis on cryptocurrencies by governments and national banks is also a sign of its relevance.</w:t>
      </w:r>
      <w:r>
        <w:rPr>
          <w:color w:val="000000"/>
          <w:sz w:val="24"/>
          <w:szCs w:val="24"/>
        </w:rPr>
        <w:br/>
        <w:t xml:space="preserve">In my research I was looking for answers to the following questions: Could the current financial system be transformed by cryptocurrencies? Why would they be better solutions? Which one of these have the potential to become a recognised currency in the future? Is it possible to integrate the real world and the businesses into the space of crpyto? What are the prospects for the future?</w:t>
      </w:r>
      <w:r>
        <w:rPr>
          <w:color w:val="000000"/>
          <w:sz w:val="24"/>
          <w:szCs w:val="24"/>
        </w:rPr>
        <w:br/>
        <w:t xml:space="preserve">In the literature review, I have described how the current financial system works. Irresponsible lending by financial institutions and the failure of Lehman Brothers bank led to the 2008 crisis. The aim of cryptocurrencies is to create a fairer and more efficient system. The underlying technology is blockchain technology, which does not require a third party intermediary. With each new user, the value of the asset increases. It has a finite supply, which can be obtained through mining. Its inflation is unchangeable.</w:t>
      </w:r>
      <w:r>
        <w:rPr>
          <w:color w:val="000000"/>
          <w:sz w:val="24"/>
          <w:szCs w:val="24"/>
        </w:rPr>
        <w:br/>
        <w:t xml:space="preserve">In my own analysis, I have analysed Bitcoin, Ethereum, Solana, Polkadot, Chainlink and VeChain. I examined what they were created for, their technology, their case of uses, their tokenomics, their market capitalisation, their liquidity, their volatility and their risks. I then compared these projects.</w:t>
      </w:r>
      <w:r>
        <w:rPr>
          <w:color w:val="000000"/>
          <w:sz w:val="24"/>
          <w:szCs w:val="24"/>
        </w:rPr>
        <w:br/>
        <w:t xml:space="preserve">I have come to the conclusion that, given the flaws in the current financial system, Bitcoin and other cryptocurrencies could be a good alternative. In the future, the current financial system may be transformed by the properties of Bitcoin, but its high volatility makes it not yet suitable for everyday payments. The other projects examined can be divided into two groups. Ethereum, Solana and Polkadot may be important for those already in this world. Chainlink and VeChain are integrating companies. In terms of integration, it can be differentiated between projects offering solutions, people wanting solutions, companies, investors, and it can also be integrated through education. The value of technology lies in the usage. Cryptocurrencies will only become more widespread, better known and more accepted if users recognise the value of the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63513">
    <w:multiLevelType w:val="hybridMultilevel"/>
    <w:lvl w:ilvl="0" w:tplc="60146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63513">
    <w:abstractNumId w:val="944635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627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