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BUJDOS ROZÁLIA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rozaliabujdos@gmail.com</w:t>
            </w:r>
            <w:r w:rsidRPr="001067CD">
              <w:rPr>
                <w:i/>
              </w:rPr>
              <w:br/>
            </w:r>
            <w:r w:rsidR="00A96AEC">
              <w:t>magyar nyelv és irodalom, dráma- és színházismeret-tanár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Eck Júlia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Golden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Báb - és drámapedagógia vizsgálata A szomjas troll című bábelőadásban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bábpedagógia; előfoglalkozás; meseadaptáció; drámapedagógia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Bujdos Rozália vagyok, dráma- és színházismeret- és magyartanárnak tanulok. A Budapest Bábszínházban dolgozok. Itt felkeltette az érdeklődésemet a bábpedagógia.</w:t>
      </w:r>
      <w:r>
        <w:rPr>
          <w:color w:val="000000"/>
          <w:sz w:val="24"/>
          <w:szCs w:val="24"/>
        </w:rPr>
        <w:br/>
        <w:t xml:space="preserve">Kutatómunkámat három kérdés köré építettem: mennyiben növeli a diákok motivációját egy előfoglalkozás? Mennyiben segít nekik, hogy jobban megértsék a darab kulturális kontextusát? Van-e fantáziafejlesztő hatása a foglalkozásnak?</w:t>
      </w:r>
      <w:r>
        <w:rPr>
          <w:color w:val="000000"/>
          <w:sz w:val="24"/>
          <w:szCs w:val="24"/>
        </w:rPr>
        <w:br/>
        <w:t xml:space="preserve">A levezetett foglalkozásaim alkalmával a résztvevőkre gyakorolt hatást kérdőívvel, vagy fókuszcsoportos interjú formájában mértem. Emellett egyszer megkértem egy másik pedagógust, hogy üljön be az órámra megfigyelőként.</w:t>
      </w:r>
      <w:r>
        <w:rPr>
          <w:color w:val="000000"/>
          <w:sz w:val="24"/>
          <w:szCs w:val="24"/>
        </w:rPr>
        <w:br/>
        <w:t xml:space="preserve">Maga az előadás A szomjas troll című bábelőadás. Mielőtt elkészítettem  a tervezetemet, engedélyt kértem és kaptam Végvári Viktóriától, a színház vezető színházpedagógusától.</w:t>
      </w:r>
      <w:r>
        <w:rPr>
          <w:color w:val="000000"/>
          <w:sz w:val="24"/>
          <w:szCs w:val="24"/>
        </w:rPr>
        <w:br/>
        <w:t xml:space="preserve">Ahhoz, hogy mélyebben rálássak a témára, végigkísértem az előadás fejlődéstörténetét. Interjút is készítettem Cseri Hannával, a darab rendezőjével és egyik zeneszerzőjével és Teszárek Csabával, aki az egyetlen színész az előadásban és egyben ő a másik zeneszerző is.</w:t>
      </w:r>
      <w:r>
        <w:rPr>
          <w:color w:val="000000"/>
          <w:sz w:val="24"/>
          <w:szCs w:val="24"/>
        </w:rPr>
        <w:br/>
        <w:t xml:space="preserve">Dolgozatom első részében kitérek a mesék szerepére. A második részben a báb és a dráma kapcsolatát helyezem a középpontba. A harmadik részben térek rá a konkrét előadás elemzésére A negyedik részben pedig a kutatáshoz kapcsolódó hipotéziseimet ismertetem és az azokhoz kapcsolódó eredményeimet. Valamint, hogy a foglalkozástervezetnek a fejlődéstörténete hogyan alakult.</w:t>
      </w:r>
      <w:r>
        <w:rPr>
          <w:color w:val="000000"/>
          <w:sz w:val="24"/>
          <w:szCs w:val="24"/>
        </w:rPr>
        <w:br/>
        <w:t xml:space="preserve">Az első hipotézisem az volt, hogy a foglalkozás felerősíti a diákok motivációját az előadás megnézésére. Ez a várakozásom kevéssé igazolódott. A gyerekek már a foglalkozás elején igen motiváltak voltak.</w:t>
      </w:r>
      <w:r>
        <w:rPr>
          <w:color w:val="000000"/>
          <w:sz w:val="24"/>
          <w:szCs w:val="24"/>
        </w:rPr>
        <w:br/>
        <w:t xml:space="preserve">A második hipotézisem az volt, hogy a gyerekeknek nincs túlzott ismeretük Skandináviával kapcsolatban, de ha részt vesznek a foglalkozásomon, akkor bővülni fognak az ismereteik. Ez a hipotézisem helytállónak bizonyult.</w:t>
      </w:r>
      <w:r>
        <w:rPr>
          <w:color w:val="000000"/>
          <w:sz w:val="24"/>
          <w:szCs w:val="24"/>
        </w:rPr>
        <w:br/>
        <w:t xml:space="preserve">A harmadik hipotézisem az volt, hogy fejleszti majd a gyerekek fantáziáját a foglalkozás. Megfigyelhető volt, hogy a diákok fokozatosan elkezdték aktivizálni a fantáziájukat.</w:t>
      </w:r>
      <w:r>
        <w:rPr>
          <w:color w:val="000000"/>
          <w:sz w:val="24"/>
          <w:szCs w:val="24"/>
        </w:rPr>
        <w:br/>
        <w:t xml:space="preserve">Összefoglalva úgy gondolom, hogy az általam tervezett foglalkozásterv jó lehetőség a diákoknak, hogy általa jobban értelmezni tudják az előadás kulturális kontextusát ésazokat a mélyebb kérdéseket, amiket felvet az előadás. Ahhoz, hogy véghez tudjam vinni ezt a foglalkozást, arra volt szükség, hogy előtte tanulmányozzam az előadást. Például a korábban is említett interjúk segítségével.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774467">
    <w:multiLevelType w:val="hybridMultilevel"/>
    <w:lvl w:ilvl="0" w:tplc="441749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774467">
    <w:abstractNumId w:val="417744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7239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