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TALLER BALÁZS BONIFÁC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taller.bonca@gmail.com</w:t>
            </w:r>
            <w:r w:rsidRPr="001067CD">
              <w:rPr>
                <w:i/>
              </w:rPr>
              <w:br/>
            </w:r>
            <w:r w:rsidR="00A96AEC">
              <w:t>magyartanár, történelem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Osztroluczky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tananyagba épített asszony - A Kőmíves Kelemenné című népballada feldolgozása kortárs párbeszédszövegek, kérdőíves felmérés és projektmunka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irodalom; pedagógia; népballada; kérdőív; projekt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Kőmíves Kelemenné című népballada taníthatóságát, irodalomórai</w:t>
      </w:r>
      <w:r>
        <w:rPr>
          <w:color w:val="000000"/>
          <w:sz w:val="24"/>
          <w:szCs w:val="24"/>
        </w:rPr>
        <w:br/>
        <w:t xml:space="preserve">feldolgozhatóságát vizsgálom meg kortárs párbeszédszövegek, kérdőív és projektfeladatok</w:t>
      </w:r>
      <w:r>
        <w:rPr>
          <w:color w:val="000000"/>
          <w:sz w:val="24"/>
          <w:szCs w:val="24"/>
        </w:rPr>
        <w:br/>
        <w:t xml:space="preserve">bevonásával. Először a népballada műfaji jellemzőit, az eredettörténetére irányuló filológiai</w:t>
      </w:r>
      <w:r>
        <w:rPr>
          <w:color w:val="000000"/>
          <w:sz w:val="24"/>
          <w:szCs w:val="24"/>
        </w:rPr>
        <w:br/>
        <w:t xml:space="preserve">kutatásokat és a szövegváltozatok helyzetét, majd a legismertebb szövegvariánsnak a</w:t>
      </w:r>
      <w:r>
        <w:rPr>
          <w:color w:val="000000"/>
          <w:sz w:val="24"/>
          <w:szCs w:val="24"/>
        </w:rPr>
        <w:br/>
        <w:t xml:space="preserve">kerettantervben és a tankönyvekben betöltött szerepét mutatom be. Ezt követően egy olyan</w:t>
      </w:r>
      <w:r>
        <w:rPr>
          <w:color w:val="000000"/>
          <w:sz w:val="24"/>
          <w:szCs w:val="24"/>
        </w:rPr>
        <w:br/>
        <w:t xml:space="preserve">komplex, a saját kutatásom részeként kidolgozott feladatcsoportról írok, amely felkeltheti a</w:t>
      </w:r>
      <w:r>
        <w:rPr>
          <w:color w:val="000000"/>
          <w:sz w:val="24"/>
          <w:szCs w:val="24"/>
        </w:rPr>
        <w:br/>
        <w:t xml:space="preserve">középiskola 11-12. évfolyamára járó tanulók irodalmi (pl. a kortárs líra iránti) érdeklődését, de</w:t>
      </w:r>
      <w:r>
        <w:rPr>
          <w:color w:val="000000"/>
          <w:sz w:val="24"/>
          <w:szCs w:val="24"/>
        </w:rPr>
        <w:br/>
        <w:t xml:space="preserve">erkölcsi és érzelmi nevelésükhöz is hatékonyan járulhat hozzá, vagyis további, pedagógiai célokat is</w:t>
      </w:r>
      <w:r>
        <w:rPr>
          <w:color w:val="000000"/>
          <w:sz w:val="24"/>
          <w:szCs w:val="24"/>
        </w:rPr>
        <w:br/>
        <w:t xml:space="preserve">betölt.</w:t>
      </w:r>
      <w:r>
        <w:rPr>
          <w:color w:val="000000"/>
          <w:sz w:val="24"/>
          <w:szCs w:val="24"/>
        </w:rPr>
        <w:br/>
        <w:t xml:space="preserve">A párbeszédszövegek, a kérdőív és a projektmunka segítségével – reményeim szerint – a</w:t>
      </w:r>
      <w:r>
        <w:rPr>
          <w:color w:val="000000"/>
          <w:sz w:val="24"/>
          <w:szCs w:val="24"/>
        </w:rPr>
        <w:br/>
        <w:t xml:space="preserve">népballada olyan feldolgozása válik lehetségessé, amely a szöveget tágabb kontextusba helyezve,</w:t>
      </w:r>
      <w:r>
        <w:rPr>
          <w:color w:val="000000"/>
          <w:sz w:val="24"/>
          <w:szCs w:val="24"/>
        </w:rPr>
        <w:br/>
        <w:t xml:space="preserve">sokkal átfogóbb témákon gondolkodtatja el a diákokat, és ily módon hatékonyan járulhat hozzá</w:t>
      </w:r>
      <w:r>
        <w:rPr>
          <w:color w:val="000000"/>
          <w:sz w:val="24"/>
          <w:szCs w:val="24"/>
        </w:rPr>
        <w:br/>
        <w:t xml:space="preserve">identitásuk önreflexív kialakításához, világ- és társadalomképük kiépítéséhez. A Kőmíves Kelemenné</w:t>
      </w:r>
      <w:r>
        <w:rPr>
          <w:color w:val="000000"/>
          <w:sz w:val="24"/>
          <w:szCs w:val="24"/>
        </w:rPr>
        <w:br/>
        <w:t xml:space="preserve">című népballada taníthatóságára és feldolgozására épülő feladatcsoport ily módon olyan aktuális és a</w:t>
      </w:r>
      <w:r>
        <w:rPr>
          <w:color w:val="000000"/>
          <w:sz w:val="24"/>
          <w:szCs w:val="24"/>
        </w:rPr>
        <w:br/>
        <w:t xml:space="preserve">diákok számára érdekes kérdések megvitatására is alkalmas lehet, mint a női szerepek vagy az</w:t>
      </w:r>
      <w:r>
        <w:rPr>
          <w:color w:val="000000"/>
          <w:sz w:val="24"/>
          <w:szCs w:val="24"/>
        </w:rPr>
        <w:br/>
        <w:t xml:space="preserve">apa–fiú kapcsolat irodalmi és történelmi változásai, valamint a gyász és a gyászfolyamat</w:t>
      </w:r>
      <w:r>
        <w:rPr>
          <w:color w:val="000000"/>
          <w:sz w:val="24"/>
          <w:szCs w:val="24"/>
        </w:rPr>
        <w:br/>
        <w:t xml:space="preserve">problémakörei.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34822">
    <w:multiLevelType w:val="hybridMultilevel"/>
    <w:lvl w:ilvl="0" w:tplc="49647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34822">
    <w:abstractNumId w:val="54434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680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