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OLENYIK KAROLINA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olenyikkarol@gmail.com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Ladányi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tanársegéd, EJF P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Huszár-Samu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EJF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szókincs szerepe és jelentősége óvodás korban. Nagycsoportos óvodások szókincsének vizsgálata.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óvoda; szókincs; olvasás; vizsgálat;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Hivatásom a gyermekek fejlődésének segítése. Óvodapedagógus szakos hallgatóként korábbi tanulmányaim és végzettségeim arra sarkalltak, hogy szakdolgozatomban a beszéd és az anyanyelvi fejlesztés témájával foglalkozzak.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elsődleges célom rávilágítani a nyelvi és kommunikációs kompetencia szókincs szegmensének jelentőségére és annak fejlesztési kihívásaira óvodás korban. Célom továbbá, hogy hangsúlyozzam a szókincs szerepét az óvoda-iskola átmenetben, illetve a kezdeti formális olvasás tanulás során. Munkám elméleti részében összegeztem azokat a ¬ dolgozat témáját tekintve ¬ legfontosabbnak ítélt fogalmakat és fókuszokat, melyek a hipotézisem alapjait képezik. Kutatásomban a szókincs minőségét, nagyságát vizsgálom az óvodai hiányzásokkal, az alacsony szocioökonómiai státusszal és a nemek közötti különbségekkel összefüggésben olyan községi óvodákban, ahol magas a hátrányos helyzetű családból származó gyermekek aránya. A legfőbb kutatási kérdés, hogy az előzőekben felsorolt tényezők, a hiányzások száma, a gyermekek családjának társadalmi helyzete, illetve a gyermek neme és az aktív szókincs tulajdonságai között van-e összefüggés.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vizsgálati részében 50 nagycsoportos óvodás gyermeket vizsgáltam két pest vármegyei településen, Dányon és Valkón, a LAPP aktívszókincs vizsgálattal. A vizsgálat eredményeit részletesen elemeztem, majd hipotéziseim alátámasztása, vagy elvetése után olyan javaslatokat fogalmaztam meg, amelyek elősegítik az intézményekben a gyermekek aktív szókincsének fejlesztését.</w:t>
      </w:r>
      <w:r>
        <w:rPr>
          <w:color w:val="000000"/>
          <w:sz w:val="24"/>
          <w:szCs w:val="24"/>
        </w:rPr>
        <w:br/>
        <w:t xml:space="preserve">Dolgozatom elkészítése során olyan korszerű elméleti tudásra tettem szert, amelyet a mindennapi gyakorlatba építve hasznosíthatok a későbbiekben. Pedagógiai módszereim bővültek, és reményeim szerint a két település köznevelési intézményeiben dolgozó pedagógusok hasznára válhatnak majd a későbbiekben.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67476">
    <w:multiLevelType w:val="hybridMultilevel"/>
    <w:lvl w:ilvl="0" w:tplc="30693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67476">
    <w:abstractNumId w:val="67167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605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