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HALÁSZ EMÍLIA ERZSÉBET</w:t>
            </w:r>
          </w:p>
          <w:p w:rsidR="00C275A3" w:rsidRDefault="00CA6B74" w:rsidP="00C275A3">
            <w:pPr>
              <w:pStyle w:val="Hallgatokepzes"/>
            </w:pPr>
            <w:r w:rsidRPr="001067CD">
              <w:rPr>
                <w:i/>
              </w:rPr>
              <w:t>halasz.emilia.erzsebet@gmail.com</w:t>
            </w:r>
            <w:r w:rsidRPr="001067CD">
              <w:rPr>
                <w:i/>
              </w:rPr>
              <w:br/>
            </w:r>
            <w:r w:rsidR="00A96AEC">
              <w:t>teológus-lelkész</w:t>
            </w:r>
            <w:r w:rsidR="00A96AEC">
              <w:br/>
            </w:r>
            <w:r w:rsidR="00E77B23">
              <w:t>Osztatlan, 9. félév</w:t>
            </w:r>
          </w:p>
          <w:p w:rsidR="00C265CE" w:rsidRPr="009E5FF1" w:rsidRDefault="00E77B23" w:rsidP="00BA6BAF">
            <w:pPr>
              <w:pStyle w:val="Hallgatointezmeny-kar"/>
              <w:rPr>
                <w:b/>
                <w:caps/>
              </w:rPr>
            </w:pPr>
            <w:r>
              <w:t>Sárospataki Református Hittudományi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Enghy Sándor</w:t>
            </w:r>
          </w:p>
          <w:p w:rsidR="00DB4822" w:rsidRDefault="00DB4822" w:rsidP="00BA6BAF">
            <w:pPr>
              <w:pStyle w:val="Konzulensektitulus"/>
            </w:pPr>
            <w:r w:rsidRPr="00DB4822">
              <w:t>professzor, SRHE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"derek" mint metafora és annak ránk irányuló aspektusai a Példabeszédek könyvében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Ószövetség; héber exegézis; Példabeszédek könyve; út a Bibliában; írásmagyarázat</w:t>
      </w:r>
      <w:r>
        <w:t xml:space="preserve"/>
      </w:r>
    </w:p>
    <w:p>
      <w:pPr>
        <w:widowControl w:val="on"/>
        <w:pBdr/>
        <w:spacing w:before="240" w:after="240" w:line="240" w:lineRule="auto"/>
        <w:ind w:left="0" w:right="0"/>
        <w:jc w:val="left"/>
      </w:pPr>
      <w:r>
        <w:rPr>
          <w:color w:val="000000"/>
          <w:sz w:val="24"/>
          <w:szCs w:val="24"/>
        </w:rPr>
        <w:t xml:space="preserve">Ebben a dolgozatban a Példabeszédek világába találok egy utat, méghozzá úgy, hogy az úttal foglalkozom. A vizsgálat tárgyát, azok az igeversek képzik, amelyekben grammatikai alapon megjelenik a דֶּרֶךְ szó. A dolgozat csak ezzel a szóval használt kifejezésekre fókuszál, a könyvben előforduló többi hasonló értelmű szóra, csak említőlegesen és összehasonlítás céljából térek ki.</w:t>
      </w:r>
      <w:r>
        <w:rPr>
          <w:color w:val="000000"/>
          <w:sz w:val="24"/>
          <w:szCs w:val="24"/>
        </w:rPr>
        <w:br/>
        <w:t xml:space="preserve">A választásom is épp ezért esett erre a témára, azt vizsgálom meg a dolgozatban, hogy vajon milyen többlettartalmat jelölhet meg ez az út számunkra a könyvben. Ezt az exegézis és szakirodalmak vizsgálata által jobban megismerem és az így kialakult következtetéseimet megfogalmazom a kutatás során, hogy így egy tisztább kép jelenjen meg a דֶּרֶךְ jelentését illetően a Példabeszédek könyvében. Azért is tartom érdemesnek a témát a dolgozathoz, mert előzetes kutatásomban nem találtam a vizsgált szakirodalomban olyan szakaszt, amely mélyebben tárgyalta volna az út képét a Példabeszédek könyvében. Saját eredményként könyvelem el a megfogalmazott alapgondolatokat és a levont következtetést, illetve magát a témával való ilyesfajta foglalkozást. A könyv rétegei különböző időszakokban keletkeztek, azonban én a könyv mostani, lezárt egészének út képét vizsgálom, így külön nem térek ki a redakció történeti egységekre.</w:t>
      </w:r>
      <w:r>
        <w:rPr>
          <w:color w:val="000000"/>
          <w:sz w:val="24"/>
          <w:szCs w:val="24"/>
        </w:rPr>
        <w:br/>
        <w:t xml:space="preserve">A dolgozat a felosztás tekintetében a következőképpen alakul: először egy bevezetési részt találunk, amelyben részletesen tárgyalom a דֶּרֶךְ előfordulási helyeit, ezeken belül, azokat a szavakat és nyelvtani elemeket, amelyekkel megtaláljuk a szövegben. Majd kitérek magára a szóra, annak jelentésére, etimológiájára, történetére. A dolgozat nagyobb részében az előfordulási helyeket 12 kategóriába sorolom be, ahol minden kategória rövid ismertetése után bővebben elemzem az igeverseket, majd összegzés és alapgondolatok levonásával zárom az adott szakaszt. Végül összesítem a megszerzett tudást a befejezésben. A dolgozatot egy összegzés zárja. A munkához az exegézis alapvető módszerit és az íráskutatást lépéseit alkalmaztam.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501468">
    <w:multiLevelType w:val="hybridMultilevel"/>
    <w:lvl w:ilvl="0" w:tplc="58667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501468">
    <w:abstractNumId w:val="605014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07309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