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IGNÁCZ MELISSZA</w:t>
            </w:r>
          </w:p>
          <w:p w:rsidR="00C275A3" w:rsidRDefault="00CA6B74" w:rsidP="00C275A3">
            <w:pPr>
              <w:pStyle w:val="Hallgatokepzes"/>
            </w:pPr>
            <w:r w:rsidRPr="001067CD">
              <w:rPr>
                <w:i/>
              </w:rPr>
              <w:t>melisszaic@gmail.com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Rosta Judit</w:t>
            </w:r>
          </w:p>
          <w:p w:rsidR="00DB4822" w:rsidRDefault="00DB4822" w:rsidP="00BA6BAF">
            <w:pPr>
              <w:pStyle w:val="Konzulensektitulus"/>
            </w:pPr>
            <w:r w:rsidRPr="00DB4822">
              <w:t>egyetemi adjunktus, SZTE SZAOK</w:t>
            </w:r>
          </w:p>
        </w:tc>
      </w:tr>
      <w:tr w:rsidR="00DB4822" w:rsidTr="00DB4822">
        <w:tc>
          <w:tcPr>
            <w:tcW w:w="9854" w:type="dxa"/>
          </w:tcPr>
          <w:p w:rsidR="00DB4822" w:rsidRPr="00DB4822" w:rsidRDefault="00DB4822" w:rsidP="00BA6BAF">
            <w:pPr>
              <w:pStyle w:val="Konzulenseknev"/>
            </w:pPr>
            <w:r w:rsidRPr="00DB4822">
              <w:t>Győrfi-Lakatos Szandra</w:t>
            </w:r>
          </w:p>
          <w:p w:rsidR="00DB4822" w:rsidRDefault="00DB4822" w:rsidP="00BA6BAF">
            <w:pPr>
              <w:pStyle w:val="Konzulensektitulus"/>
            </w:pPr>
            <w:r w:rsidRPr="00DB4822">
              <w:t>egyetemi tanársegéd,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Meningeális makrofágok (BAMs) és hízósejtek szerepének vizsgálata kísérletes subarachnoideális vérzést követő gyulladásos reakciókban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subarachnoideális vérzés; neuroinflammáció; makrofág; agyhártya</w:t>
      </w:r>
      <w:r>
        <w:t xml:space="preserve"/>
      </w:r>
    </w:p>
    <w:p>
      <w:pPr>
        <w:widowControl w:val="on"/>
        <w:pBdr/>
        <w:spacing w:before="240" w:after="240" w:line="240" w:lineRule="auto"/>
        <w:ind w:left="0" w:right="0"/>
        <w:jc w:val="left"/>
      </w:pPr>
      <w:r>
        <w:rPr>
          <w:color w:val="000000"/>
          <w:sz w:val="24"/>
          <w:szCs w:val="24"/>
        </w:rPr>
        <w:t xml:space="preserve">Bevezetés: A subarachnoideális vérzés (SAH) során vér kerül az agy és az agyat borító arachnoid membrán közé. Az agyi parenchimát és meningeális kompartmenteket elválasztó, az asztrociták által képzett glia limitans réteg fontos barrier a parenchima felé. A koponyán belüli szövetekben az agyi parenchima gliasejtjei, az asztrociták és mikrogliák, az agyhártyákban az ún. border─associated makrofágok (BAM) és hízósejtek töltik be az immunsejtek szerepét. Kutatásaink során azt vizsgáljuk, hogy a meningeális immunsejtek SAH-t követő aktiválódása milyen mértékben határozza meg a parenchimális gliasejtek állapotát és az agyi barrierrendszerek integritását.</w:t>
      </w:r>
    </w:p>
    <w:p>
      <w:pPr>
        <w:widowControl w:val="on"/>
        <w:pBdr/>
        <w:spacing w:before="240" w:after="240" w:line="240" w:lineRule="auto"/>
        <w:ind w:left="0" w:right="0"/>
        <w:jc w:val="left"/>
      </w:pPr>
      <w:r>
        <w:rPr>
          <w:color w:val="000000"/>
          <w:sz w:val="24"/>
          <w:szCs w:val="24"/>
        </w:rPr>
        <w:t xml:space="preserve">Módszerek: A SAH-t patkányban autológ vér intraciszternális injektálásával váltottuk ki. Az állatok egy csoportjánál 4 nappal a SAH-t megelőzően a hízósejtek degranulációját kiváltó compound48/80-at injektáltunk intraperitoneálisan. Vérzés után 72 órával az állatokat perfundáltuk, az agyból fagyasztott metszeteket, az agyhártyákból totálpreparátumot készítettünk. Immunhisztokémiai technikával, konfokális mikroszkóp segítségével végeztük a hízósejtek és BAM sejtek morfológiai elemzését toluidin─kék festék, illetve Iba1─antitest használatával agyhártyákban. Egyúttal a mikrogliák jelöléséhez használt OX42─antitest és az asztrocita marker GFAP-antitest használatával vizsgáltuk a gliasejtek kifejeződését a parenchimában.</w:t>
      </w:r>
    </w:p>
    <w:p>
      <w:pPr>
        <w:widowControl w:val="on"/>
        <w:pBdr/>
        <w:spacing w:before="240" w:after="240" w:line="240" w:lineRule="auto"/>
        <w:ind w:left="0" w:right="0"/>
        <w:jc w:val="left"/>
      </w:pPr>
      <w:r>
        <w:rPr>
          <w:color w:val="000000"/>
          <w:sz w:val="24"/>
          <w:szCs w:val="24"/>
        </w:rPr>
        <w:t xml:space="preserve">Eredmények: SAH-t követően az agyhártyákban a hízósejtek degranulálódása, Iba1-immunpozitív sejtek infiltrációja és a BAM sejtek fenotípusváltása volt megfigyelhető. A parenchima felszínén a GFAP-kifejeződés csökkent (GFAP-immunpozitív réteg vastagsága: 12,24±0,67 vs. 7,78±0,74 µm), azonban compound48/80 előkezelés kivédte ezt a hatást (12,92±2,45µm). Továbbá a parenchimában az OX42 festődési intenzitás emelkedett (0,21±0,04 vs. 0,54±0,16 OD), ez az emelkedés compound48/80 hatására elmaradt.</w:t>
      </w:r>
    </w:p>
    <w:p>
      <w:pPr>
        <w:widowControl w:val="on"/>
        <w:pBdr/>
        <w:spacing w:before="240" w:after="240" w:line="240" w:lineRule="auto"/>
        <w:ind w:left="0" w:right="0"/>
        <w:jc w:val="left"/>
      </w:pPr>
      <w:r>
        <w:rPr>
          <w:color w:val="000000"/>
          <w:sz w:val="24"/>
          <w:szCs w:val="24"/>
        </w:rPr>
        <w:t xml:space="preserve">Megbeszélés: Eredményeink szerint a SAH-t jelentős meningeális gyulladásos reakció kíséri, amely során a hízósejtek aktiválódása központi szerepet tölt be a gliasejtek állapotának és a glia limitans integritásának szabályozásában.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92837">
    <w:multiLevelType w:val="hybridMultilevel"/>
    <w:lvl w:ilvl="0" w:tplc="67474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92837">
    <w:abstractNumId w:val="709928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527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