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KEMÉNY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keszter10000@gmail.com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PETŐ SÁRA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petosara04@gmail.com</w:t>
            </w:r>
            <w:bookmarkStart w:id="1" w:name="_GoBack"/>
            <w:bookmarkEnd w:id="1"/>
            <w:r w:rsidRPr="001067CD">
              <w:br/>
            </w:r>
            <w:r w:rsidR="00C275A3">
              <w:t>biológia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Frank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Menyhárt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Alzheimer-stroke kontinuum vizsgálata túlélő agyszelet modellen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Alzheimer-kór; terjedő depolarizáció; túlélő agyszelet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Alzheimer-kór (AD) és az akut iszkémiás stroke (AIS) az idős korosztályt érintő kórképek, melyek kiterjedt idegsejt károsodással járnak. Mindkét betegség patomechanizmusában megjelenik a neuronális hiperexcitabilitás, amely az idegsejtek fokozott ingerlékenységét, depolarizációját jelenti. Mivel a két kórkép kapcsolata kevéssé ismert, kísérletünkben arra a kérdésre kerestük a választ, hogy súlyosabb lehet-e az AIS kimenetele az AD-s agyban?</w:t>
      </w:r>
      <w:r>
        <w:rPr>
          <w:color w:val="000000"/>
          <w:sz w:val="24"/>
          <w:szCs w:val="24"/>
        </w:rPr>
        <w:br/>
        <w:t xml:space="preserve">Módszerek: Kísérleteinkhez 12-14 hónapos APP/PS1 nőstény és hím (AD, n=3), valamint kontroll (WT, n=3) egerek agyából készült 350 µm vastag szeleteket használtunk. AIS-t oxigén-glükóz együttes megvonásával (OGD) modelleztünk, melynek hatására kivétel nélkül, terjedő depolarizációk (SD-k) alakultak ki. Az SD-k tér-és időbeli tulajdonságait fehérfény reflektancia változás méréssel és helyi mezőpotenciál elvezetéssel regisztráltuk. A neuronok életképességét NeuN, a reaktív asztrocitákat GFAP, az amiloid-béta plakkokat fluoreszcens immunhisztokémiával vizsgáltuk.</w:t>
      </w:r>
      <w:r>
        <w:rPr>
          <w:color w:val="000000"/>
          <w:sz w:val="24"/>
          <w:szCs w:val="24"/>
        </w:rPr>
        <w:br/>
        <w:t xml:space="preserve">Eredmények: Megfigyeltük, hogy az AD-s állatokban az SD-k latenciája csökkent (145,53±84,94 vs. 198,9±67,5 s; AD vs. WT), az SD-k amplitúdója (3,6±1,4 vs. 5,5±1,4 mV; AD vs. WT) és meredeksége (-0,17±0,22 vs. -1,82±1,17mV/s AD vs. WT) szignifikánsan kisebb volt a WT csoporthoz képest. Az AD csoportban továbbá megemelkedett a GFAP pozitív asztrociták száma (30±8 vs. 10±5 GFAP pozitív sejt/látótér; AD vs. WT), melyek elsősorban az amiloid-béta plakkok körül halmozódtak fel. Az amiloid-béta plakkok jelenlétében kiterjedt neuronpusztulást is tapasztaltunk.</w:t>
      </w:r>
      <w:r>
        <w:rPr>
          <w:color w:val="000000"/>
          <w:sz w:val="24"/>
          <w:szCs w:val="24"/>
        </w:rPr>
        <w:br/>
        <w:t xml:space="preserve">Megbeszélés: Az OGD alatti SD-k korai megjelenése igazolja a fokozott hiperexcitabilitást az AD-s egerek agyszeletein. A fokozott ingerlékenység feltehetően a defektív extracelluláris glutamát eltávolítás következménye, amely a protein aggregáció miatt alakulhat ki az AD modellben. További tervünk a glutamát koncentráció real-time monitorozása jelen kísérleti konfigurációnkban.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28113">
    <w:multiLevelType w:val="hybridMultilevel"/>
    <w:lvl w:ilvl="0" w:tplc="43152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28113">
    <w:abstractNumId w:val="944281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690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